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C6B" w14:textId="77777777" w:rsidR="00B96063" w:rsidRPr="006439E0" w:rsidRDefault="00B96063" w:rsidP="00B96063">
      <w:pPr>
        <w:pStyle w:val="ListParagraph"/>
        <w:tabs>
          <w:tab w:val="left" w:pos="1125"/>
        </w:tabs>
        <w:spacing w:line="276" w:lineRule="auto"/>
        <w:ind w:leftChars="0" w:right="100" w:firstLineChars="0" w:firstLine="0"/>
        <w:jc w:val="right"/>
        <w:rPr>
          <w:rFonts w:ascii="Times New Roman" w:eastAsia="Calibri" w:hAnsi="Times New Roman" w:cs="Times New Roman"/>
          <w:b/>
          <w:bCs/>
          <w:sz w:val="18"/>
          <w:szCs w:val="18"/>
          <w:lang w:bidi="en-US"/>
        </w:rPr>
      </w:pPr>
      <w:r w:rsidRPr="006439E0">
        <w:rPr>
          <w:rFonts w:ascii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835321" wp14:editId="1E3E0F78">
                <wp:simplePos x="0" y="0"/>
                <wp:positionH relativeFrom="column">
                  <wp:posOffset>71120</wp:posOffset>
                </wp:positionH>
                <wp:positionV relativeFrom="paragraph">
                  <wp:posOffset>-441960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7FA78" w14:textId="77777777" w:rsidR="00B96063" w:rsidRPr="00073425" w:rsidRDefault="00B96063" w:rsidP="00B96063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1340A8C9" w14:textId="77777777" w:rsidR="00B96063" w:rsidRPr="00073425" w:rsidRDefault="00B96063" w:rsidP="00B96063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3297DCAB" w14:textId="77777777" w:rsidR="00B96063" w:rsidRPr="00073425" w:rsidRDefault="00B96063" w:rsidP="00B96063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35321" id="Grupare 29" o:spid="_x0000_s1026" style="position:absolute;left:0;text-align:left;margin-left:5.6pt;margin-top:-34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P8tBm7gAAAACgEAAA8AAABkcnMv&#10;ZG93bnJldi54bWxMj8FOwzAQRO9I/IO1SNxax0UNEOJUVQWcKiRaJMTNjbdJ1HgdxW6S/j3bExxn&#10;9ml2Jl9NrhUD9qHxpEHNExBIpbcNVRq+9m+zJxAhGrKm9YQaLhhgVdze5CazfqRPHHaxEhxCITMa&#10;6hi7TMpQ1uhMmPsOiW9H3zsTWfaVtL0ZOdy1cpEkqXSmIf5Qmw43NZan3dlpeB/NuH5Qr8P2dNxc&#10;fvbLj++tQq3v76b1C4iIU/yD4Vqfq0PBnQ7+TDaIlrVaMKlhlj6nIK7AMuVxB3bUYwqyyOX/C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P8tBm7gAAAACg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3CA7FA78" w14:textId="77777777" w:rsidR="00B96063" w:rsidRPr="00073425" w:rsidRDefault="00B96063" w:rsidP="00B96063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1340A8C9" w14:textId="77777777" w:rsidR="00B96063" w:rsidRPr="00073425" w:rsidRDefault="00B96063" w:rsidP="00B96063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3297DCAB" w14:textId="77777777" w:rsidR="00B96063" w:rsidRPr="00073425" w:rsidRDefault="00B96063" w:rsidP="00B96063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Pr="006439E0">
        <w:rPr>
          <w:rFonts w:ascii="Times New Roman" w:eastAsia="Calibri" w:hAnsi="Times New Roman" w:cs="Times New Roman"/>
          <w:b/>
          <w:bCs/>
          <w:sz w:val="18"/>
          <w:szCs w:val="18"/>
          <w:lang w:bidi="en-US"/>
        </w:rPr>
        <w:t>Anexa 1. Fișa disciplinei R40 – F01</w:t>
      </w:r>
    </w:p>
    <w:p w14:paraId="6029CDF6" w14:textId="77777777" w:rsidR="00B96063" w:rsidRPr="006439E0" w:rsidRDefault="00B96063" w:rsidP="00B96063">
      <w:pPr>
        <w:pStyle w:val="ListParagraph"/>
        <w:spacing w:before="95"/>
        <w:ind w:leftChars="0" w:right="1212" w:firstLineChars="0" w:firstLine="0"/>
        <w:rPr>
          <w:rFonts w:ascii="Times New Roman" w:hAnsi="Times New Roman" w:cs="Times New Roman"/>
          <w:b/>
          <w:sz w:val="18"/>
          <w:szCs w:val="18"/>
        </w:rPr>
      </w:pPr>
    </w:p>
    <w:p w14:paraId="3ECF2F15" w14:textId="46F724DA" w:rsidR="00B96063" w:rsidRPr="006439E0" w:rsidRDefault="00B96063" w:rsidP="00B96063">
      <w:pPr>
        <w:pStyle w:val="ListParagraph"/>
        <w:spacing w:before="95"/>
        <w:ind w:leftChars="0" w:right="1212" w:firstLineChars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39E0">
        <w:rPr>
          <w:rFonts w:ascii="Times New Roman" w:hAnsi="Times New Roman" w:cs="Times New Roman"/>
          <w:b/>
          <w:sz w:val="18"/>
          <w:szCs w:val="18"/>
        </w:rPr>
        <w:t>FIȘA DISCIPLINEI</w:t>
      </w:r>
      <w:r w:rsidR="006439E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2D4E14DE" w14:textId="77777777" w:rsidR="00B96063" w:rsidRPr="006439E0" w:rsidRDefault="00B96063" w:rsidP="00B96063">
      <w:pPr>
        <w:pStyle w:val="BodyText"/>
        <w:spacing w:before="2"/>
        <w:ind w:leftChars="0" w:left="720" w:right="1212" w:firstLineChars="0" w:firstLine="0"/>
        <w:rPr>
          <w:sz w:val="18"/>
          <w:szCs w:val="18"/>
        </w:rPr>
      </w:pPr>
    </w:p>
    <w:p w14:paraId="4053B72A" w14:textId="77777777" w:rsidR="008A3CD3" w:rsidRPr="006439E0" w:rsidRDefault="005479A0">
      <w:pPr>
        <w:numPr>
          <w:ilvl w:val="0"/>
          <w:numId w:val="6"/>
        </w:numPr>
        <w:ind w:left="0" w:hanging="2"/>
        <w:rPr>
          <w:sz w:val="18"/>
          <w:szCs w:val="18"/>
        </w:rPr>
      </w:pPr>
      <w:r w:rsidRPr="006439E0">
        <w:rPr>
          <w:b/>
          <w:sz w:val="18"/>
          <w:szCs w:val="18"/>
        </w:rPr>
        <w:t xml:space="preserve">Date </w:t>
      </w:r>
      <w:proofErr w:type="spellStart"/>
      <w:r w:rsidRPr="006439E0">
        <w:rPr>
          <w:b/>
          <w:sz w:val="18"/>
          <w:szCs w:val="18"/>
        </w:rPr>
        <w:t>despre</w:t>
      </w:r>
      <w:proofErr w:type="spellEnd"/>
      <w:r w:rsidRPr="006439E0">
        <w:rPr>
          <w:b/>
          <w:sz w:val="18"/>
          <w:szCs w:val="18"/>
        </w:rPr>
        <w:t xml:space="preserve">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B96063" w:rsidRPr="006439E0" w14:paraId="60623B58" w14:textId="77777777" w:rsidTr="00A81C08">
        <w:trPr>
          <w:trHeight w:val="284"/>
        </w:trPr>
        <w:tc>
          <w:tcPr>
            <w:tcW w:w="1980" w:type="dxa"/>
          </w:tcPr>
          <w:p w14:paraId="350B4F5E" w14:textId="77777777" w:rsidR="00B96063" w:rsidRPr="006439E0" w:rsidRDefault="00B96063" w:rsidP="00A81C08">
            <w:pPr>
              <w:pStyle w:val="TableParagraph"/>
              <w:spacing w:line="206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0DF08D1D" w14:textId="77777777" w:rsidR="00B96063" w:rsidRPr="006439E0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de Inginerie Electrică și Știința Calculatoarelor</w:t>
            </w:r>
          </w:p>
        </w:tc>
      </w:tr>
      <w:tr w:rsidR="00B96063" w:rsidRPr="006439E0" w14:paraId="5A078280" w14:textId="77777777" w:rsidTr="00A81C08">
        <w:trPr>
          <w:trHeight w:val="296"/>
        </w:trPr>
        <w:tc>
          <w:tcPr>
            <w:tcW w:w="1980" w:type="dxa"/>
          </w:tcPr>
          <w:p w14:paraId="338B8672" w14:textId="77777777" w:rsidR="00B96063" w:rsidRPr="006439E0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0AB19756" w14:textId="77777777" w:rsidR="00B96063" w:rsidRPr="006439E0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de Electrotehnică</w:t>
            </w:r>
          </w:p>
        </w:tc>
      </w:tr>
      <w:tr w:rsidR="00B96063" w:rsidRPr="006439E0" w14:paraId="269861B1" w14:textId="77777777" w:rsidTr="00A81C08">
        <w:trPr>
          <w:trHeight w:val="284"/>
        </w:trPr>
        <w:tc>
          <w:tcPr>
            <w:tcW w:w="1980" w:type="dxa"/>
          </w:tcPr>
          <w:p w14:paraId="6D26548B" w14:textId="77777777" w:rsidR="00B96063" w:rsidRPr="006439E0" w:rsidRDefault="00B96063" w:rsidP="00A81C08">
            <w:pPr>
              <w:pStyle w:val="TableParagraph"/>
              <w:spacing w:line="206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728655D9" w14:textId="77777777" w:rsidR="00B96063" w:rsidRPr="006439E0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Ingineria Autovehiculelor</w:t>
            </w:r>
          </w:p>
        </w:tc>
      </w:tr>
      <w:tr w:rsidR="00B96063" w:rsidRPr="006439E0" w14:paraId="5B457FE8" w14:textId="77777777" w:rsidTr="00A81C08">
        <w:trPr>
          <w:trHeight w:val="280"/>
        </w:trPr>
        <w:tc>
          <w:tcPr>
            <w:tcW w:w="1980" w:type="dxa"/>
          </w:tcPr>
          <w:p w14:paraId="3EE88085" w14:textId="77777777" w:rsidR="00B96063" w:rsidRPr="006439E0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78973126" w14:textId="77777777" w:rsidR="00B96063" w:rsidRPr="006439E0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Licență</w:t>
            </w:r>
          </w:p>
        </w:tc>
      </w:tr>
      <w:tr w:rsidR="00B96063" w:rsidRPr="007C0F0E" w14:paraId="464272F7" w14:textId="77777777" w:rsidTr="00A81C08">
        <w:trPr>
          <w:trHeight w:val="282"/>
        </w:trPr>
        <w:tc>
          <w:tcPr>
            <w:tcW w:w="1980" w:type="dxa"/>
          </w:tcPr>
          <w:p w14:paraId="1448BFED" w14:textId="77777777" w:rsidR="00B96063" w:rsidRPr="006439E0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45F79601" w14:textId="77777777" w:rsidR="00B96063" w:rsidRPr="006439E0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Echipamente și Sisteme de Comandă și Control pentru Autovehicule</w:t>
            </w:r>
          </w:p>
        </w:tc>
      </w:tr>
    </w:tbl>
    <w:p w14:paraId="09044CEF" w14:textId="77777777" w:rsidR="008A3CD3" w:rsidRPr="006439E0" w:rsidRDefault="008A3CD3">
      <w:pPr>
        <w:ind w:left="0" w:hanging="2"/>
        <w:rPr>
          <w:sz w:val="18"/>
          <w:szCs w:val="18"/>
          <w:lang w:val="it-IT"/>
        </w:rPr>
      </w:pPr>
    </w:p>
    <w:p w14:paraId="05083330" w14:textId="77777777" w:rsidR="008A3CD3" w:rsidRPr="006439E0" w:rsidRDefault="005479A0">
      <w:pPr>
        <w:numPr>
          <w:ilvl w:val="0"/>
          <w:numId w:val="6"/>
        </w:numPr>
        <w:ind w:left="0" w:hanging="2"/>
        <w:rPr>
          <w:sz w:val="18"/>
          <w:szCs w:val="18"/>
        </w:rPr>
      </w:pPr>
      <w:r w:rsidRPr="006439E0">
        <w:rPr>
          <w:b/>
          <w:sz w:val="18"/>
          <w:szCs w:val="18"/>
        </w:rPr>
        <w:t xml:space="preserve">Date </w:t>
      </w:r>
      <w:proofErr w:type="spellStart"/>
      <w:r w:rsidRPr="006439E0">
        <w:rPr>
          <w:b/>
          <w:sz w:val="18"/>
          <w:szCs w:val="18"/>
        </w:rPr>
        <w:t>despre</w:t>
      </w:r>
      <w:proofErr w:type="spellEnd"/>
      <w:r w:rsidRPr="006439E0">
        <w:rPr>
          <w:b/>
          <w:sz w:val="18"/>
          <w:szCs w:val="18"/>
        </w:rPr>
        <w:t xml:space="preserve"> </w:t>
      </w:r>
      <w:proofErr w:type="spellStart"/>
      <w:r w:rsidRPr="006439E0">
        <w:rPr>
          <w:b/>
          <w:sz w:val="18"/>
          <w:szCs w:val="18"/>
        </w:rPr>
        <w:t>disciplină</w:t>
      </w:r>
      <w:proofErr w:type="spellEnd"/>
    </w:p>
    <w:tbl>
      <w:tblPr>
        <w:tblStyle w:val="a0"/>
        <w:tblW w:w="96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400"/>
        <w:gridCol w:w="1180"/>
        <w:gridCol w:w="231"/>
        <w:gridCol w:w="1405"/>
        <w:gridCol w:w="1407"/>
        <w:gridCol w:w="1993"/>
        <w:gridCol w:w="1042"/>
        <w:gridCol w:w="899"/>
      </w:tblGrid>
      <w:tr w:rsidR="008A3CD3" w:rsidRPr="006439E0" w14:paraId="4327F834" w14:textId="77777777" w:rsidTr="00622591">
        <w:trPr>
          <w:trHeight w:val="291"/>
        </w:trPr>
        <w:tc>
          <w:tcPr>
            <w:tcW w:w="2717" w:type="dxa"/>
            <w:gridSpan w:val="3"/>
          </w:tcPr>
          <w:p w14:paraId="26A05B0E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Denumirea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disciplinei</w:t>
            </w:r>
            <w:proofErr w:type="spellEnd"/>
          </w:p>
        </w:tc>
        <w:tc>
          <w:tcPr>
            <w:tcW w:w="6977" w:type="dxa"/>
            <w:gridSpan w:val="6"/>
          </w:tcPr>
          <w:p w14:paraId="70D1FEC6" w14:textId="510883CB" w:rsidR="008A3CD3" w:rsidRPr="006439E0" w:rsidRDefault="0084402D" w:rsidP="0084402D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b/>
                <w:sz w:val="18"/>
                <w:szCs w:val="18"/>
              </w:rPr>
              <w:t>Diagnoza</w:t>
            </w:r>
            <w:proofErr w:type="spellEnd"/>
            <w:r w:rsidRPr="006439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b/>
                <w:sz w:val="18"/>
                <w:szCs w:val="18"/>
              </w:rPr>
              <w:t>și</w:t>
            </w:r>
            <w:proofErr w:type="spellEnd"/>
            <w:r w:rsidRPr="006439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b/>
                <w:sz w:val="18"/>
                <w:szCs w:val="18"/>
              </w:rPr>
              <w:t>întreținerea</w:t>
            </w:r>
            <w:proofErr w:type="spellEnd"/>
            <w:r w:rsidRPr="006439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b/>
                <w:sz w:val="18"/>
                <w:szCs w:val="18"/>
              </w:rPr>
              <w:t>autovehiculelor</w:t>
            </w:r>
            <w:proofErr w:type="spellEnd"/>
            <w:r w:rsidRPr="006439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b/>
                <w:sz w:val="18"/>
                <w:szCs w:val="18"/>
              </w:rPr>
              <w:t>electrice</w:t>
            </w:r>
            <w:proofErr w:type="spellEnd"/>
            <w:r w:rsidRPr="006439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b/>
                <w:sz w:val="18"/>
                <w:szCs w:val="18"/>
              </w:rPr>
              <w:t>și</w:t>
            </w:r>
            <w:proofErr w:type="spellEnd"/>
            <w:r w:rsidRPr="006439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b/>
                <w:sz w:val="18"/>
                <w:szCs w:val="18"/>
              </w:rPr>
              <w:t>hibride</w:t>
            </w:r>
            <w:proofErr w:type="spellEnd"/>
          </w:p>
        </w:tc>
      </w:tr>
      <w:tr w:rsidR="008A3CD3" w:rsidRPr="006439E0" w14:paraId="0026EDB5" w14:textId="77777777" w:rsidTr="00622591">
        <w:trPr>
          <w:trHeight w:val="175"/>
        </w:trPr>
        <w:tc>
          <w:tcPr>
            <w:tcW w:w="1537" w:type="dxa"/>
            <w:gridSpan w:val="2"/>
          </w:tcPr>
          <w:p w14:paraId="6F69A98C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Anul de </w:t>
            </w:r>
            <w:proofErr w:type="spellStart"/>
            <w:r w:rsidRPr="006439E0">
              <w:rPr>
                <w:sz w:val="18"/>
                <w:szCs w:val="18"/>
              </w:rPr>
              <w:t>studiu</w:t>
            </w:r>
            <w:proofErr w:type="spellEnd"/>
          </w:p>
        </w:tc>
        <w:tc>
          <w:tcPr>
            <w:tcW w:w="1411" w:type="dxa"/>
            <w:gridSpan w:val="2"/>
          </w:tcPr>
          <w:p w14:paraId="439A44B7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IV</w:t>
            </w:r>
          </w:p>
        </w:tc>
        <w:tc>
          <w:tcPr>
            <w:tcW w:w="1405" w:type="dxa"/>
          </w:tcPr>
          <w:p w14:paraId="104AE6D7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Semestrul</w:t>
            </w:r>
            <w:proofErr w:type="spellEnd"/>
          </w:p>
        </w:tc>
        <w:tc>
          <w:tcPr>
            <w:tcW w:w="1407" w:type="dxa"/>
          </w:tcPr>
          <w:p w14:paraId="24868F16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8</w:t>
            </w:r>
          </w:p>
        </w:tc>
        <w:tc>
          <w:tcPr>
            <w:tcW w:w="1993" w:type="dxa"/>
          </w:tcPr>
          <w:p w14:paraId="592C15AF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Tipul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941" w:type="dxa"/>
            <w:gridSpan w:val="2"/>
          </w:tcPr>
          <w:p w14:paraId="0B48BA7C" w14:textId="561FA738" w:rsidR="008A3CD3" w:rsidRPr="006439E0" w:rsidRDefault="00A308C6" w:rsidP="00A308C6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Verificare</w:t>
            </w:r>
            <w:proofErr w:type="spellEnd"/>
          </w:p>
        </w:tc>
      </w:tr>
      <w:tr w:rsidR="008A3CD3" w:rsidRPr="006439E0" w14:paraId="203B6802" w14:textId="77777777" w:rsidTr="00622591">
        <w:trPr>
          <w:cantSplit/>
          <w:trHeight w:val="175"/>
        </w:trPr>
        <w:tc>
          <w:tcPr>
            <w:tcW w:w="1137" w:type="dxa"/>
            <w:vMerge w:val="restart"/>
          </w:tcPr>
          <w:p w14:paraId="7079F73E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Regimul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disciplinei</w:t>
            </w:r>
            <w:proofErr w:type="spellEnd"/>
          </w:p>
        </w:tc>
        <w:tc>
          <w:tcPr>
            <w:tcW w:w="7658" w:type="dxa"/>
            <w:gridSpan w:val="7"/>
          </w:tcPr>
          <w:p w14:paraId="120EF219" w14:textId="77777777" w:rsidR="008A3CD3" w:rsidRPr="007C0F0E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7C0F0E">
              <w:rPr>
                <w:sz w:val="18"/>
                <w:szCs w:val="18"/>
                <w:lang w:val="it-IT"/>
              </w:rPr>
              <w:t xml:space="preserve">Categoria formativă a disciplinei </w:t>
            </w:r>
          </w:p>
          <w:p w14:paraId="626A7296" w14:textId="77777777" w:rsidR="008A3CD3" w:rsidRPr="007C0F0E" w:rsidRDefault="005479A0" w:rsidP="00622591">
            <w:pPr>
              <w:ind w:left="0" w:hanging="2"/>
              <w:rPr>
                <w:sz w:val="18"/>
                <w:szCs w:val="18"/>
                <w:lang w:val="it-IT"/>
              </w:rPr>
            </w:pPr>
            <w:r w:rsidRPr="007C0F0E">
              <w:rPr>
                <w:sz w:val="18"/>
                <w:szCs w:val="18"/>
                <w:lang w:val="it-IT"/>
              </w:rPr>
              <w:t>DF - fundamentală, DS - de specialitate, DC – complementară</w:t>
            </w:r>
          </w:p>
        </w:tc>
        <w:tc>
          <w:tcPr>
            <w:tcW w:w="899" w:type="dxa"/>
          </w:tcPr>
          <w:p w14:paraId="28BAC59A" w14:textId="77777777" w:rsidR="008A3CD3" w:rsidRPr="006439E0" w:rsidRDefault="005479A0" w:rsidP="0084402D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DS</w:t>
            </w:r>
          </w:p>
        </w:tc>
      </w:tr>
      <w:tr w:rsidR="008A3CD3" w:rsidRPr="006439E0" w14:paraId="21BA7D9B" w14:textId="77777777" w:rsidTr="00622591">
        <w:trPr>
          <w:cantSplit/>
          <w:trHeight w:val="175"/>
        </w:trPr>
        <w:tc>
          <w:tcPr>
            <w:tcW w:w="1137" w:type="dxa"/>
            <w:vMerge/>
          </w:tcPr>
          <w:p w14:paraId="2211DE02" w14:textId="77777777" w:rsidR="008A3CD3" w:rsidRPr="006439E0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658" w:type="dxa"/>
            <w:gridSpan w:val="7"/>
          </w:tcPr>
          <w:p w14:paraId="227EBEEE" w14:textId="77777777" w:rsidR="00622591" w:rsidRPr="006439E0" w:rsidRDefault="00622591" w:rsidP="00622591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Categoria de opționalitate a disciplinei:</w:t>
            </w:r>
          </w:p>
          <w:p w14:paraId="736F7FE2" w14:textId="77777777" w:rsidR="008A3CD3" w:rsidRPr="006439E0" w:rsidRDefault="00622591" w:rsidP="00622591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DOB – </w:t>
            </w:r>
            <w:proofErr w:type="spellStart"/>
            <w:r w:rsidRPr="006439E0">
              <w:rPr>
                <w:sz w:val="18"/>
                <w:szCs w:val="18"/>
              </w:rPr>
              <w:t>obligatorie</w:t>
            </w:r>
            <w:proofErr w:type="spellEnd"/>
            <w:r w:rsidRPr="006439E0">
              <w:rPr>
                <w:sz w:val="18"/>
                <w:szCs w:val="18"/>
              </w:rPr>
              <w:t xml:space="preserve">, DOP – </w:t>
            </w:r>
            <w:proofErr w:type="spellStart"/>
            <w:r w:rsidRPr="006439E0">
              <w:rPr>
                <w:sz w:val="18"/>
                <w:szCs w:val="18"/>
              </w:rPr>
              <w:t>opțională</w:t>
            </w:r>
            <w:proofErr w:type="spellEnd"/>
            <w:r w:rsidRPr="006439E0">
              <w:rPr>
                <w:sz w:val="18"/>
                <w:szCs w:val="18"/>
              </w:rPr>
              <w:t xml:space="preserve">, DFA - </w:t>
            </w:r>
            <w:proofErr w:type="spellStart"/>
            <w:r w:rsidRPr="006439E0">
              <w:rPr>
                <w:sz w:val="18"/>
                <w:szCs w:val="18"/>
              </w:rPr>
              <w:t>facultativă</w:t>
            </w:r>
            <w:proofErr w:type="spellEnd"/>
          </w:p>
        </w:tc>
        <w:tc>
          <w:tcPr>
            <w:tcW w:w="899" w:type="dxa"/>
          </w:tcPr>
          <w:p w14:paraId="1789EFA0" w14:textId="77777777" w:rsidR="008A3CD3" w:rsidRPr="006439E0" w:rsidRDefault="00C375E2" w:rsidP="0084402D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DO</w:t>
            </w:r>
            <w:r w:rsidR="00E65615" w:rsidRPr="006439E0">
              <w:rPr>
                <w:sz w:val="18"/>
                <w:szCs w:val="18"/>
              </w:rPr>
              <w:t>P</w:t>
            </w:r>
          </w:p>
        </w:tc>
      </w:tr>
    </w:tbl>
    <w:p w14:paraId="0A716ACB" w14:textId="77777777" w:rsidR="008A3CD3" w:rsidRPr="006439E0" w:rsidRDefault="008A3CD3">
      <w:pPr>
        <w:ind w:left="0" w:hanging="2"/>
        <w:rPr>
          <w:sz w:val="18"/>
          <w:szCs w:val="18"/>
        </w:rPr>
      </w:pPr>
    </w:p>
    <w:p w14:paraId="3C1AAC29" w14:textId="77777777" w:rsidR="008A3CD3" w:rsidRPr="006439E0" w:rsidRDefault="005479A0">
      <w:pPr>
        <w:numPr>
          <w:ilvl w:val="0"/>
          <w:numId w:val="6"/>
        </w:numPr>
        <w:ind w:left="0" w:hanging="2"/>
        <w:rPr>
          <w:sz w:val="18"/>
          <w:szCs w:val="18"/>
        </w:rPr>
      </w:pPr>
      <w:proofErr w:type="spellStart"/>
      <w:r w:rsidRPr="006439E0">
        <w:rPr>
          <w:b/>
          <w:sz w:val="18"/>
          <w:szCs w:val="18"/>
        </w:rPr>
        <w:t>Timpul</w:t>
      </w:r>
      <w:proofErr w:type="spellEnd"/>
      <w:r w:rsidRPr="006439E0">
        <w:rPr>
          <w:b/>
          <w:sz w:val="18"/>
          <w:szCs w:val="18"/>
        </w:rPr>
        <w:t xml:space="preserve"> total </w:t>
      </w:r>
      <w:proofErr w:type="spellStart"/>
      <w:r w:rsidRPr="006439E0">
        <w:rPr>
          <w:b/>
          <w:sz w:val="18"/>
          <w:szCs w:val="18"/>
        </w:rPr>
        <w:t>estimat</w:t>
      </w:r>
      <w:proofErr w:type="spellEnd"/>
      <w:r w:rsidRPr="006439E0">
        <w:rPr>
          <w:b/>
          <w:sz w:val="18"/>
          <w:szCs w:val="18"/>
        </w:rPr>
        <w:t xml:space="preserve"> </w:t>
      </w:r>
      <w:r w:rsidRPr="006439E0">
        <w:rPr>
          <w:sz w:val="18"/>
          <w:szCs w:val="18"/>
        </w:rPr>
        <w:t xml:space="preserve">(ore </w:t>
      </w:r>
      <w:proofErr w:type="spellStart"/>
      <w:r w:rsidRPr="006439E0">
        <w:rPr>
          <w:sz w:val="18"/>
          <w:szCs w:val="18"/>
        </w:rPr>
        <w:t>alocate</w:t>
      </w:r>
      <w:proofErr w:type="spellEnd"/>
      <w:r w:rsidRPr="006439E0">
        <w:rPr>
          <w:sz w:val="18"/>
          <w:szCs w:val="18"/>
        </w:rPr>
        <w:t xml:space="preserve"> </w:t>
      </w:r>
      <w:proofErr w:type="spellStart"/>
      <w:r w:rsidRPr="006439E0">
        <w:rPr>
          <w:sz w:val="18"/>
          <w:szCs w:val="18"/>
        </w:rPr>
        <w:t>activităţilor</w:t>
      </w:r>
      <w:proofErr w:type="spellEnd"/>
      <w:r w:rsidRPr="006439E0">
        <w:rPr>
          <w:sz w:val="18"/>
          <w:szCs w:val="18"/>
        </w:rPr>
        <w:t xml:space="preserve"> </w:t>
      </w:r>
      <w:proofErr w:type="spellStart"/>
      <w:r w:rsidRPr="006439E0">
        <w:rPr>
          <w:sz w:val="18"/>
          <w:szCs w:val="18"/>
        </w:rPr>
        <w:t>didactice</w:t>
      </w:r>
      <w:proofErr w:type="spellEnd"/>
      <w:r w:rsidRPr="006439E0">
        <w:rPr>
          <w:sz w:val="18"/>
          <w:szCs w:val="18"/>
        </w:rPr>
        <w:t>)</w:t>
      </w:r>
    </w:p>
    <w:tbl>
      <w:tblPr>
        <w:tblStyle w:val="a1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95"/>
        <w:gridCol w:w="631"/>
        <w:gridCol w:w="451"/>
        <w:gridCol w:w="972"/>
        <w:gridCol w:w="550"/>
        <w:gridCol w:w="1271"/>
        <w:gridCol w:w="566"/>
        <w:gridCol w:w="832"/>
        <w:gridCol w:w="467"/>
      </w:tblGrid>
      <w:tr w:rsidR="008A3CD3" w:rsidRPr="006439E0" w14:paraId="5B5605C1" w14:textId="77777777" w:rsidTr="00622591">
        <w:trPr>
          <w:trHeight w:val="226"/>
        </w:trPr>
        <w:tc>
          <w:tcPr>
            <w:tcW w:w="3516" w:type="dxa"/>
            <w:tcBorders>
              <w:bottom w:val="single" w:sz="4" w:space="0" w:color="000000"/>
            </w:tcBorders>
          </w:tcPr>
          <w:p w14:paraId="664B867F" w14:textId="77777777" w:rsidR="008A3CD3" w:rsidRPr="006439E0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I a) Număr de ore pe săptămână</w:t>
            </w: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14:paraId="7A739BA9" w14:textId="77777777" w:rsidR="008A3CD3" w:rsidRPr="006439E0" w:rsidRDefault="00CB4095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bottom w:val="single" w:sz="4" w:space="0" w:color="000000"/>
            </w:tcBorders>
          </w:tcPr>
          <w:p w14:paraId="4027A751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Curs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4C4AB141" w14:textId="77777777" w:rsidR="008A3CD3" w:rsidRPr="006439E0" w:rsidRDefault="00BE322B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972" w:type="dxa"/>
          </w:tcPr>
          <w:p w14:paraId="687EFADB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Seminar</w:t>
            </w:r>
          </w:p>
        </w:tc>
        <w:tc>
          <w:tcPr>
            <w:tcW w:w="550" w:type="dxa"/>
          </w:tcPr>
          <w:p w14:paraId="6A6A8124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14:paraId="12E93D43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566" w:type="dxa"/>
          </w:tcPr>
          <w:p w14:paraId="18DFFE7F" w14:textId="77777777" w:rsidR="008A3CD3" w:rsidRPr="006439E0" w:rsidRDefault="00BE322B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832" w:type="dxa"/>
          </w:tcPr>
          <w:p w14:paraId="643308BB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467" w:type="dxa"/>
          </w:tcPr>
          <w:p w14:paraId="14E2C96D" w14:textId="77777777" w:rsidR="008A3CD3" w:rsidRPr="006439E0" w:rsidRDefault="00E65615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-</w:t>
            </w:r>
          </w:p>
        </w:tc>
      </w:tr>
      <w:tr w:rsidR="008A3CD3" w:rsidRPr="006439E0" w14:paraId="4C3912E1" w14:textId="77777777" w:rsidTr="00622591">
        <w:trPr>
          <w:trHeight w:val="249"/>
        </w:trPr>
        <w:tc>
          <w:tcPr>
            <w:tcW w:w="3516" w:type="dxa"/>
          </w:tcPr>
          <w:p w14:paraId="0E27AEEF" w14:textId="77777777" w:rsidR="008A3CD3" w:rsidRPr="006439E0" w:rsidRDefault="005479A0">
            <w:pPr>
              <w:ind w:left="0" w:hanging="2"/>
              <w:rPr>
                <w:sz w:val="18"/>
                <w:szCs w:val="18"/>
                <w:lang w:val="nb-NO"/>
              </w:rPr>
            </w:pPr>
            <w:r w:rsidRPr="006439E0">
              <w:rPr>
                <w:sz w:val="18"/>
                <w:szCs w:val="18"/>
                <w:lang w:val="nb-NO"/>
              </w:rPr>
              <w:t>I b) Totalul de ore pe semestru din planul de învăţământ</w:t>
            </w:r>
          </w:p>
        </w:tc>
        <w:tc>
          <w:tcPr>
            <w:tcW w:w="495" w:type="dxa"/>
          </w:tcPr>
          <w:p w14:paraId="236EB6EE" w14:textId="77777777" w:rsidR="008A3CD3" w:rsidRPr="006439E0" w:rsidRDefault="00CB4095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28</w:t>
            </w:r>
          </w:p>
        </w:tc>
        <w:tc>
          <w:tcPr>
            <w:tcW w:w="631" w:type="dxa"/>
          </w:tcPr>
          <w:p w14:paraId="696C9376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Curs</w:t>
            </w:r>
          </w:p>
        </w:tc>
        <w:tc>
          <w:tcPr>
            <w:tcW w:w="451" w:type="dxa"/>
          </w:tcPr>
          <w:p w14:paraId="05620F41" w14:textId="77777777" w:rsidR="008A3CD3" w:rsidRPr="006439E0" w:rsidRDefault="00BE322B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14</w:t>
            </w:r>
          </w:p>
        </w:tc>
        <w:tc>
          <w:tcPr>
            <w:tcW w:w="972" w:type="dxa"/>
          </w:tcPr>
          <w:p w14:paraId="1DEFEDFB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Seminar</w:t>
            </w:r>
          </w:p>
        </w:tc>
        <w:tc>
          <w:tcPr>
            <w:tcW w:w="550" w:type="dxa"/>
          </w:tcPr>
          <w:p w14:paraId="188986F6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14:paraId="6F0B377F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566" w:type="dxa"/>
          </w:tcPr>
          <w:p w14:paraId="1C5D02D1" w14:textId="77777777" w:rsidR="008A3CD3" w:rsidRPr="006439E0" w:rsidRDefault="00BE322B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14</w:t>
            </w:r>
          </w:p>
        </w:tc>
        <w:tc>
          <w:tcPr>
            <w:tcW w:w="832" w:type="dxa"/>
          </w:tcPr>
          <w:p w14:paraId="3741D32F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467" w:type="dxa"/>
          </w:tcPr>
          <w:p w14:paraId="734F81F2" w14:textId="77777777" w:rsidR="008A3CD3" w:rsidRPr="006439E0" w:rsidRDefault="00E65615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-</w:t>
            </w:r>
          </w:p>
        </w:tc>
      </w:tr>
    </w:tbl>
    <w:p w14:paraId="44962638" w14:textId="77777777" w:rsidR="008A3CD3" w:rsidRPr="006439E0" w:rsidRDefault="008A3CD3">
      <w:pPr>
        <w:ind w:left="0" w:hanging="2"/>
        <w:rPr>
          <w:sz w:val="18"/>
          <w:szCs w:val="18"/>
        </w:rPr>
      </w:pPr>
    </w:p>
    <w:tbl>
      <w:tblPr>
        <w:tblStyle w:val="a2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8"/>
        <w:gridCol w:w="1033"/>
      </w:tblGrid>
      <w:tr w:rsidR="00310687" w:rsidRPr="006439E0" w14:paraId="71F7E248" w14:textId="77777777" w:rsidTr="00622591">
        <w:trPr>
          <w:trHeight w:val="226"/>
        </w:trPr>
        <w:tc>
          <w:tcPr>
            <w:tcW w:w="8718" w:type="dxa"/>
          </w:tcPr>
          <w:p w14:paraId="4F44FC13" w14:textId="77777777" w:rsidR="00310687" w:rsidRPr="006439E0" w:rsidRDefault="00310687" w:rsidP="00310687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Distribuția </w:t>
            </w:r>
            <w:proofErr w:type="spellStart"/>
            <w:r w:rsidRPr="006439E0">
              <w:rPr>
                <w:sz w:val="18"/>
                <w:szCs w:val="18"/>
              </w:rPr>
              <w:t>fondului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timp</w:t>
            </w:r>
            <w:proofErr w:type="spellEnd"/>
            <w:r w:rsidRPr="006439E0">
              <w:rPr>
                <w:sz w:val="18"/>
                <w:szCs w:val="18"/>
              </w:rPr>
              <w:t xml:space="preserve"> pe </w:t>
            </w:r>
            <w:proofErr w:type="spellStart"/>
            <w:r w:rsidRPr="006439E0">
              <w:rPr>
                <w:sz w:val="18"/>
                <w:szCs w:val="18"/>
              </w:rPr>
              <w:t>semestru</w:t>
            </w:r>
            <w:proofErr w:type="spellEnd"/>
          </w:p>
        </w:tc>
        <w:tc>
          <w:tcPr>
            <w:tcW w:w="1033" w:type="dxa"/>
          </w:tcPr>
          <w:p w14:paraId="2487348E" w14:textId="77777777" w:rsidR="00310687" w:rsidRPr="006439E0" w:rsidRDefault="00310687" w:rsidP="00310687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ore</w:t>
            </w:r>
          </w:p>
        </w:tc>
      </w:tr>
      <w:tr w:rsidR="00310687" w:rsidRPr="006439E0" w14:paraId="5E4D6F80" w14:textId="77777777" w:rsidTr="00622591">
        <w:trPr>
          <w:trHeight w:val="185"/>
        </w:trPr>
        <w:tc>
          <w:tcPr>
            <w:tcW w:w="8718" w:type="dxa"/>
          </w:tcPr>
          <w:p w14:paraId="4DB0D4EC" w14:textId="77777777" w:rsidR="00310687" w:rsidRPr="006439E0" w:rsidRDefault="00310687" w:rsidP="00310687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II.a</w:t>
            </w:r>
            <w:proofErr w:type="spellEnd"/>
            <w:r w:rsidRPr="006439E0">
              <w:rPr>
                <w:sz w:val="18"/>
                <w:szCs w:val="18"/>
              </w:rPr>
              <w:t xml:space="preserve">) </w:t>
            </w:r>
            <w:proofErr w:type="spellStart"/>
            <w:r w:rsidRPr="006439E0">
              <w:rPr>
                <w:sz w:val="18"/>
                <w:szCs w:val="18"/>
              </w:rPr>
              <w:t>Studiu</w:t>
            </w:r>
            <w:proofErr w:type="spellEnd"/>
            <w:r w:rsidRPr="006439E0">
              <w:rPr>
                <w:sz w:val="18"/>
                <w:szCs w:val="18"/>
              </w:rPr>
              <w:t xml:space="preserve"> individual</w:t>
            </w:r>
          </w:p>
        </w:tc>
        <w:tc>
          <w:tcPr>
            <w:tcW w:w="1033" w:type="dxa"/>
          </w:tcPr>
          <w:p w14:paraId="13E549D0" w14:textId="77777777" w:rsidR="00310687" w:rsidRPr="006439E0" w:rsidRDefault="00CB4095" w:rsidP="00476B79">
            <w:pPr>
              <w:pStyle w:val="TableParagraph"/>
              <w:spacing w:line="210" w:lineRule="exact"/>
              <w:ind w:left="0" w:right="98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44</w:t>
            </w:r>
          </w:p>
        </w:tc>
      </w:tr>
      <w:tr w:rsidR="00310687" w:rsidRPr="007C0F0E" w14:paraId="08B1EED3" w14:textId="77777777" w:rsidTr="00622591">
        <w:trPr>
          <w:trHeight w:val="231"/>
        </w:trPr>
        <w:tc>
          <w:tcPr>
            <w:tcW w:w="8718" w:type="dxa"/>
          </w:tcPr>
          <w:p w14:paraId="5BBB7184" w14:textId="77777777" w:rsidR="00310687" w:rsidRPr="006439E0" w:rsidRDefault="00310687" w:rsidP="00310687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II.b) Tutoriat (pentru ID)</w:t>
            </w:r>
          </w:p>
        </w:tc>
        <w:tc>
          <w:tcPr>
            <w:tcW w:w="1033" w:type="dxa"/>
          </w:tcPr>
          <w:p w14:paraId="40FEC3FF" w14:textId="77777777" w:rsidR="00310687" w:rsidRPr="006439E0" w:rsidRDefault="00310687" w:rsidP="00476B79">
            <w:pPr>
              <w:pStyle w:val="TableParagraph"/>
              <w:spacing w:line="210" w:lineRule="exact"/>
              <w:ind w:left="0" w:right="97"/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310687" w:rsidRPr="006439E0" w14:paraId="4342C4DB" w14:textId="77777777" w:rsidTr="00622591">
        <w:trPr>
          <w:trHeight w:val="277"/>
        </w:trPr>
        <w:tc>
          <w:tcPr>
            <w:tcW w:w="8718" w:type="dxa"/>
          </w:tcPr>
          <w:p w14:paraId="2D23B852" w14:textId="77777777" w:rsidR="00310687" w:rsidRPr="006439E0" w:rsidRDefault="00310687" w:rsidP="00310687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III. E</w:t>
            </w:r>
            <w:proofErr w:type="spellStart"/>
            <w:r w:rsidRPr="006439E0">
              <w:rPr>
                <w:sz w:val="18"/>
                <w:szCs w:val="18"/>
              </w:rPr>
              <w:t>xaminări</w:t>
            </w:r>
            <w:proofErr w:type="spellEnd"/>
          </w:p>
        </w:tc>
        <w:tc>
          <w:tcPr>
            <w:tcW w:w="1033" w:type="dxa"/>
          </w:tcPr>
          <w:p w14:paraId="4E62E6F3" w14:textId="77777777" w:rsidR="00310687" w:rsidRPr="006439E0" w:rsidRDefault="00310687" w:rsidP="00476B79">
            <w:pPr>
              <w:pStyle w:val="TableParagraph"/>
              <w:ind w:left="0" w:right="98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3</w:t>
            </w:r>
          </w:p>
        </w:tc>
      </w:tr>
      <w:tr w:rsidR="00310687" w:rsidRPr="006439E0" w14:paraId="2999524C" w14:textId="77777777" w:rsidTr="00622591">
        <w:trPr>
          <w:trHeight w:val="226"/>
        </w:trPr>
        <w:tc>
          <w:tcPr>
            <w:tcW w:w="8718" w:type="dxa"/>
          </w:tcPr>
          <w:p w14:paraId="7386D175" w14:textId="77777777" w:rsidR="00310687" w:rsidRPr="006439E0" w:rsidRDefault="00310687" w:rsidP="00310687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IV. Alte </w:t>
            </w:r>
            <w:proofErr w:type="spellStart"/>
            <w:r w:rsidRPr="006439E0">
              <w:rPr>
                <w:sz w:val="18"/>
                <w:szCs w:val="18"/>
              </w:rPr>
              <w:t>activități</w:t>
            </w:r>
            <w:proofErr w:type="spellEnd"/>
            <w:r w:rsidRPr="006439E0">
              <w:rPr>
                <w:sz w:val="18"/>
                <w:szCs w:val="18"/>
              </w:rPr>
              <w:t xml:space="preserve"> (</w:t>
            </w:r>
            <w:proofErr w:type="spellStart"/>
            <w:r w:rsidRPr="006439E0">
              <w:rPr>
                <w:sz w:val="18"/>
                <w:szCs w:val="18"/>
              </w:rPr>
              <w:t>precizați</w:t>
            </w:r>
            <w:proofErr w:type="spellEnd"/>
            <w:r w:rsidRPr="006439E0">
              <w:rPr>
                <w:sz w:val="18"/>
                <w:szCs w:val="18"/>
              </w:rPr>
              <w:t>):</w:t>
            </w:r>
          </w:p>
        </w:tc>
        <w:tc>
          <w:tcPr>
            <w:tcW w:w="1033" w:type="dxa"/>
          </w:tcPr>
          <w:p w14:paraId="161E75C9" w14:textId="77777777" w:rsidR="00310687" w:rsidRPr="006439E0" w:rsidRDefault="00310687" w:rsidP="00310687">
            <w:pPr>
              <w:ind w:left="0" w:hanging="2"/>
              <w:jc w:val="right"/>
              <w:rPr>
                <w:sz w:val="18"/>
                <w:szCs w:val="18"/>
              </w:rPr>
            </w:pPr>
          </w:p>
        </w:tc>
      </w:tr>
    </w:tbl>
    <w:p w14:paraId="79F702E0" w14:textId="77777777" w:rsidR="008A3CD3" w:rsidRPr="006439E0" w:rsidRDefault="008A3CD3">
      <w:pPr>
        <w:ind w:left="0" w:hanging="2"/>
        <w:rPr>
          <w:sz w:val="18"/>
          <w:szCs w:val="18"/>
        </w:rPr>
      </w:pPr>
    </w:p>
    <w:tbl>
      <w:tblPr>
        <w:tblStyle w:val="a3"/>
        <w:tblW w:w="4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701"/>
      </w:tblGrid>
      <w:tr w:rsidR="00CD6571" w:rsidRPr="006439E0" w14:paraId="746EFC58" w14:textId="77777777" w:rsidTr="00622591">
        <w:trPr>
          <w:trHeight w:val="226"/>
        </w:trPr>
        <w:tc>
          <w:tcPr>
            <w:tcW w:w="4116" w:type="dxa"/>
          </w:tcPr>
          <w:p w14:paraId="14364057" w14:textId="77777777" w:rsidR="00CD6571" w:rsidRPr="006439E0" w:rsidRDefault="00CD6571" w:rsidP="00CD6571">
            <w:pPr>
              <w:ind w:left="0" w:hanging="2"/>
              <w:rPr>
                <w:color w:val="000000"/>
                <w:sz w:val="18"/>
                <w:szCs w:val="18"/>
                <w:lang w:val="ro-RO"/>
              </w:rPr>
            </w:pPr>
            <w:r w:rsidRPr="006439E0">
              <w:rPr>
                <w:color w:val="000000"/>
                <w:sz w:val="18"/>
                <w:szCs w:val="18"/>
                <w:lang w:val="ro-RO"/>
              </w:rPr>
              <w:t>Total ore studiu individual II (</w:t>
            </w:r>
            <w:proofErr w:type="spellStart"/>
            <w:r w:rsidRPr="006439E0">
              <w:rPr>
                <w:color w:val="000000"/>
                <w:sz w:val="18"/>
                <w:szCs w:val="18"/>
                <w:lang w:val="ro-RO"/>
              </w:rPr>
              <w:t>a+b+c+d</w:t>
            </w:r>
            <w:proofErr w:type="spellEnd"/>
            <w:r w:rsidRPr="006439E0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701" w:type="dxa"/>
          </w:tcPr>
          <w:p w14:paraId="004F11EA" w14:textId="77777777" w:rsidR="00CD6571" w:rsidRPr="006439E0" w:rsidRDefault="00CB4095" w:rsidP="00323EDC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6439E0">
              <w:rPr>
                <w:b/>
                <w:sz w:val="18"/>
                <w:szCs w:val="18"/>
              </w:rPr>
              <w:t>47</w:t>
            </w:r>
          </w:p>
        </w:tc>
      </w:tr>
      <w:tr w:rsidR="00CD6571" w:rsidRPr="006439E0" w14:paraId="02990778" w14:textId="77777777" w:rsidTr="00622591">
        <w:trPr>
          <w:trHeight w:val="226"/>
        </w:trPr>
        <w:tc>
          <w:tcPr>
            <w:tcW w:w="4116" w:type="dxa"/>
          </w:tcPr>
          <w:p w14:paraId="60D3C0F7" w14:textId="77777777" w:rsidR="00CD6571" w:rsidRPr="006439E0" w:rsidRDefault="00CD6571" w:rsidP="00CD6571">
            <w:pPr>
              <w:ind w:left="0" w:hanging="2"/>
              <w:rPr>
                <w:color w:val="000000"/>
                <w:sz w:val="18"/>
                <w:szCs w:val="18"/>
                <w:lang w:val="ro-RO"/>
              </w:rPr>
            </w:pPr>
            <w:r w:rsidRPr="006439E0">
              <w:rPr>
                <w:color w:val="000000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6439E0">
              <w:rPr>
                <w:color w:val="000000"/>
                <w:sz w:val="18"/>
                <w:szCs w:val="18"/>
                <w:lang w:val="ro-RO"/>
              </w:rPr>
              <w:t>Ib+II+III+IV</w:t>
            </w:r>
            <w:proofErr w:type="spellEnd"/>
            <w:r w:rsidRPr="006439E0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701" w:type="dxa"/>
          </w:tcPr>
          <w:p w14:paraId="369EBBD7" w14:textId="77777777" w:rsidR="00CD6571" w:rsidRPr="006439E0" w:rsidRDefault="00CB4095" w:rsidP="00323EDC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6439E0">
              <w:rPr>
                <w:b/>
                <w:sz w:val="18"/>
                <w:szCs w:val="18"/>
              </w:rPr>
              <w:t>75</w:t>
            </w:r>
          </w:p>
        </w:tc>
      </w:tr>
      <w:tr w:rsidR="008A3CD3" w:rsidRPr="006439E0" w14:paraId="2A4CA8F9" w14:textId="77777777" w:rsidTr="00622591">
        <w:trPr>
          <w:trHeight w:val="226"/>
        </w:trPr>
        <w:tc>
          <w:tcPr>
            <w:tcW w:w="4116" w:type="dxa"/>
          </w:tcPr>
          <w:p w14:paraId="43C02A56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Numărul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credite</w:t>
            </w:r>
            <w:proofErr w:type="spellEnd"/>
          </w:p>
        </w:tc>
        <w:tc>
          <w:tcPr>
            <w:tcW w:w="701" w:type="dxa"/>
          </w:tcPr>
          <w:p w14:paraId="3E24F15F" w14:textId="77777777" w:rsidR="008A3CD3" w:rsidRPr="006439E0" w:rsidRDefault="00BE322B" w:rsidP="00323EDC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6439E0">
              <w:rPr>
                <w:b/>
                <w:sz w:val="18"/>
                <w:szCs w:val="18"/>
              </w:rPr>
              <w:t>3</w:t>
            </w:r>
          </w:p>
        </w:tc>
      </w:tr>
    </w:tbl>
    <w:p w14:paraId="59FB1BAB" w14:textId="77777777" w:rsidR="008A3CD3" w:rsidRPr="006439E0" w:rsidRDefault="008A3CD3">
      <w:pPr>
        <w:ind w:left="0" w:hanging="2"/>
        <w:rPr>
          <w:sz w:val="18"/>
          <w:szCs w:val="18"/>
        </w:rPr>
      </w:pPr>
    </w:p>
    <w:p w14:paraId="11614657" w14:textId="77777777" w:rsidR="00622591" w:rsidRPr="006439E0" w:rsidRDefault="00622591" w:rsidP="00622591">
      <w:pPr>
        <w:pStyle w:val="ListParagraph"/>
        <w:widowControl w:val="0"/>
        <w:numPr>
          <w:ilvl w:val="0"/>
          <w:numId w:val="6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5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b/>
          <w:sz w:val="18"/>
          <w:szCs w:val="18"/>
        </w:rPr>
      </w:pPr>
      <w:r w:rsidRPr="006439E0">
        <w:rPr>
          <w:rFonts w:ascii="Times New Roman" w:hAnsi="Times New Roman" w:cs="Times New Roman"/>
          <w:b/>
          <w:w w:val="105"/>
          <w:sz w:val="18"/>
          <w:szCs w:val="18"/>
        </w:rPr>
        <w:t>Competențe specifice acumulate</w:t>
      </w:r>
    </w:p>
    <w:tbl>
      <w:tblPr>
        <w:tblStyle w:val="TableNormal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740"/>
      </w:tblGrid>
      <w:tr w:rsidR="00622591" w:rsidRPr="007C0F0E" w14:paraId="36DE67B2" w14:textId="77777777" w:rsidTr="00576408">
        <w:trPr>
          <w:trHeight w:val="467"/>
        </w:trPr>
        <w:tc>
          <w:tcPr>
            <w:tcW w:w="1975" w:type="dxa"/>
          </w:tcPr>
          <w:p w14:paraId="5BD43B90" w14:textId="77777777" w:rsidR="00622591" w:rsidRPr="006439E0" w:rsidRDefault="00622591" w:rsidP="00781AE8">
            <w:pPr>
              <w:pStyle w:val="TableParagraph"/>
              <w:spacing w:line="207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40" w:type="dxa"/>
          </w:tcPr>
          <w:p w14:paraId="7E907E39" w14:textId="77777777" w:rsidR="006439E0" w:rsidRPr="00E74935" w:rsidRDefault="006439E0" w:rsidP="006439E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E7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>CP.9 </w:t>
            </w:r>
            <w:r w:rsidRPr="00E74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Respecta standardele privind siguranta echipamentelor tehnice</w:t>
            </w:r>
          </w:p>
          <w:p w14:paraId="084741C7" w14:textId="77777777" w:rsidR="006439E0" w:rsidRPr="00E74935" w:rsidRDefault="006439E0" w:rsidP="006439E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E7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 xml:space="preserve">CP.11 </w:t>
            </w:r>
            <w:r w:rsidRPr="00E74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Asigura mentenanta echipamentelor</w:t>
            </w:r>
          </w:p>
          <w:p w14:paraId="30B32684" w14:textId="77777777" w:rsidR="006439E0" w:rsidRPr="00E74935" w:rsidRDefault="006439E0" w:rsidP="006439E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E7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>CP.12 </w:t>
            </w:r>
            <w:r w:rsidRPr="00E74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Monitorizeaza starea echipamentelor și asigură depanare</w:t>
            </w:r>
          </w:p>
          <w:p w14:paraId="0C8FEB06" w14:textId="77777777" w:rsidR="00622591" w:rsidRPr="00E74935" w:rsidRDefault="006439E0" w:rsidP="006439E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E7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>CP.14</w:t>
            </w:r>
            <w:r w:rsidRPr="00E74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Testeaza unitati mecatronice</w:t>
            </w:r>
          </w:p>
          <w:p w14:paraId="6566E14E" w14:textId="677BC8FE" w:rsidR="00E74935" w:rsidRPr="00E74935" w:rsidRDefault="00E74935" w:rsidP="00E74935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E7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 xml:space="preserve">CP.19 </w:t>
            </w:r>
            <w:r w:rsidRPr="00E74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Coordoneaza serviciile de întretinere si reparatii autovehicule</w:t>
            </w:r>
          </w:p>
        </w:tc>
      </w:tr>
      <w:tr w:rsidR="00622591" w:rsidRPr="007C0F0E" w14:paraId="4B3CA3BB" w14:textId="77777777" w:rsidTr="00576408">
        <w:trPr>
          <w:trHeight w:val="432"/>
        </w:trPr>
        <w:tc>
          <w:tcPr>
            <w:tcW w:w="1975" w:type="dxa"/>
          </w:tcPr>
          <w:p w14:paraId="0D3CE2E5" w14:textId="77777777" w:rsidR="00622591" w:rsidRPr="006439E0" w:rsidRDefault="00622591" w:rsidP="00781AE8">
            <w:pPr>
              <w:pStyle w:val="TableParagraph"/>
              <w:spacing w:line="207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40" w:type="dxa"/>
          </w:tcPr>
          <w:p w14:paraId="5187F19D" w14:textId="77777777" w:rsidR="00E74935" w:rsidRPr="00E74935" w:rsidRDefault="00E74935" w:rsidP="00E74935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</w:pPr>
            <w:r w:rsidRPr="00E7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it-IT"/>
              </w:rPr>
              <w:t xml:space="preserve">CT.3.  </w:t>
            </w:r>
            <w:r w:rsidRPr="00E749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Utilizează cu precizie echipamente, instrumente sau echipamente tehnologice </w:t>
            </w:r>
          </w:p>
          <w:p w14:paraId="6D96BF7A" w14:textId="46046DFE" w:rsidR="00622591" w:rsidRPr="00E74935" w:rsidRDefault="00622591" w:rsidP="00576408">
            <w:pPr>
              <w:pStyle w:val="TableParagraph"/>
              <w:spacing w:line="219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</w:tr>
    </w:tbl>
    <w:p w14:paraId="706212E0" w14:textId="77777777" w:rsidR="008A3CD3" w:rsidRPr="00E74935" w:rsidRDefault="008A3CD3">
      <w:pPr>
        <w:ind w:left="0" w:hanging="2"/>
        <w:rPr>
          <w:sz w:val="18"/>
          <w:szCs w:val="18"/>
          <w:lang w:val="it-IT"/>
        </w:rPr>
      </w:pPr>
    </w:p>
    <w:p w14:paraId="7D7B0253" w14:textId="77777777" w:rsidR="00622591" w:rsidRPr="006439E0" w:rsidRDefault="00622591" w:rsidP="00622591">
      <w:pPr>
        <w:pStyle w:val="ListParagraph"/>
        <w:widowControl w:val="0"/>
        <w:numPr>
          <w:ilvl w:val="0"/>
          <w:numId w:val="6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12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sz w:val="18"/>
          <w:szCs w:val="18"/>
        </w:rPr>
      </w:pPr>
      <w:r w:rsidRPr="006439E0">
        <w:rPr>
          <w:rFonts w:ascii="Times New Roman" w:hAnsi="Times New Roman" w:cs="Times New Roman"/>
          <w:b/>
          <w:bCs/>
          <w:sz w:val="18"/>
          <w:szCs w:val="18"/>
        </w:rPr>
        <w:t>Rezultatele învățării</w:t>
      </w:r>
    </w:p>
    <w:tbl>
      <w:tblPr>
        <w:tblStyle w:val="TableNormal1"/>
        <w:tblW w:w="9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600"/>
        <w:gridCol w:w="3060"/>
      </w:tblGrid>
      <w:tr w:rsidR="00622591" w:rsidRPr="006439E0" w14:paraId="7194C557" w14:textId="77777777" w:rsidTr="00F91A7B">
        <w:tc>
          <w:tcPr>
            <w:tcW w:w="3114" w:type="dxa"/>
            <w:vAlign w:val="center"/>
          </w:tcPr>
          <w:p w14:paraId="73151A2B" w14:textId="77777777" w:rsidR="00622591" w:rsidRPr="006439E0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  <w:proofErr w:type="spellEnd"/>
          </w:p>
        </w:tc>
        <w:tc>
          <w:tcPr>
            <w:tcW w:w="3600" w:type="dxa"/>
            <w:vAlign w:val="center"/>
          </w:tcPr>
          <w:p w14:paraId="0B99D2BE" w14:textId="77777777" w:rsidR="00622591" w:rsidRPr="006439E0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  <w:proofErr w:type="spellEnd"/>
          </w:p>
        </w:tc>
        <w:tc>
          <w:tcPr>
            <w:tcW w:w="3060" w:type="dxa"/>
            <w:vAlign w:val="center"/>
          </w:tcPr>
          <w:p w14:paraId="273684E3" w14:textId="77777777" w:rsidR="00622591" w:rsidRPr="006439E0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</w:t>
            </w:r>
            <w:proofErr w:type="spellEnd"/>
            <w:r w:rsidRPr="006439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autonomie</w:t>
            </w:r>
            <w:proofErr w:type="spellEnd"/>
          </w:p>
        </w:tc>
      </w:tr>
      <w:tr w:rsidR="003F1635" w:rsidRPr="006439E0" w14:paraId="306EA38A" w14:textId="77777777" w:rsidTr="00F91A7B">
        <w:trPr>
          <w:trHeight w:val="1574"/>
        </w:trPr>
        <w:tc>
          <w:tcPr>
            <w:tcW w:w="3114" w:type="dxa"/>
            <w:vAlign w:val="center"/>
          </w:tcPr>
          <w:p w14:paraId="0293A74A" w14:textId="77777777" w:rsidR="00F91A7B" w:rsidRPr="006439E0" w:rsidRDefault="00F91A7B" w:rsidP="00F91A7B">
            <w:pPr>
              <w:pStyle w:val="Defaul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La finalizarea disciplinei, studentul va fi capabil să:</w:t>
            </w:r>
          </w:p>
          <w:p w14:paraId="75856FBC" w14:textId="77777777" w:rsidR="00F91A7B" w:rsidRPr="006439E0" w:rsidRDefault="00F91A7B" w:rsidP="00F91A7B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567"/>
              </w:tabs>
              <w:ind w:left="-2" w:right="131" w:firstLineChars="157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descrie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arhitectura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constructivă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funcțională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autovehiculelor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hibride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, precum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particularitățile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subsistemelor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electrificate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B1C85CC" w14:textId="77777777" w:rsidR="00F91A7B" w:rsidRPr="006439E0" w:rsidRDefault="00F91A7B" w:rsidP="00F91A7B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567"/>
              </w:tabs>
              <w:ind w:left="-2" w:right="131" w:firstLineChars="157" w:firstLine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explice principiile de funcționare ale sistemelor de propulsie electrică și hibridă relevante pentru activitățile de diagnostic și mentenanță; </w:t>
            </w:r>
          </w:p>
          <w:p w14:paraId="3045AF50" w14:textId="77777777" w:rsidR="00F91A7B" w:rsidRPr="006439E0" w:rsidRDefault="00F91A7B" w:rsidP="00F91A7B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567"/>
              </w:tabs>
              <w:ind w:left="-2" w:right="131" w:firstLineChars="157" w:firstLine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descrie structura și funcțiile principalelor sisteme specifice autovehiculelor electrificate, inclusiv bateria de tracțiune, BMS, electronica de putere, sistemele de încărcare și sistemele de propulsie; </w:t>
            </w:r>
          </w:p>
          <w:p w14:paraId="7C635F7C" w14:textId="77777777" w:rsidR="00F91A7B" w:rsidRPr="006439E0" w:rsidRDefault="00F91A7B" w:rsidP="00F91A7B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left="0" w:right="131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explice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principiile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diagnosticării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defectelor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funcționale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sistemele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electronice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propulsie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ale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autovehiculelor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electrificate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0B530692" w14:textId="77777777" w:rsidR="00F91A7B" w:rsidRPr="006439E0" w:rsidRDefault="00F91A7B" w:rsidP="00F91A7B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left="0" w:right="131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descrie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procedurile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întreținere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preventivă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corectivă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aplicabile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autovehiculelor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hibride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0B2FBF85" w14:textId="77777777" w:rsidR="00F91A7B" w:rsidRPr="006439E0" w:rsidRDefault="00F91A7B" w:rsidP="00F91A7B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left="0" w:right="131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explice metodele de monitorizare și evaluare a parametrilor funcționali ai sistemelor electrificate; </w:t>
            </w:r>
          </w:p>
          <w:p w14:paraId="41D318CC" w14:textId="77777777" w:rsidR="00F91A7B" w:rsidRPr="006439E0" w:rsidRDefault="00F91A7B" w:rsidP="00F91A7B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left="0" w:right="131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descrie procedurile de siguranță asociate intervenției asupra sistemelor de înaltă tensiune; </w:t>
            </w:r>
          </w:p>
          <w:p w14:paraId="161CF3FE" w14:textId="335791ED" w:rsidR="003F1635" w:rsidRPr="006439E0" w:rsidRDefault="00F91A7B" w:rsidP="00F91A7B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left="0" w:right="131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explice rolul documentației tehnice OEM și al instrumentelor de diagnostic utilizate în activitățile de service și mentenanță.</w:t>
            </w:r>
          </w:p>
        </w:tc>
        <w:tc>
          <w:tcPr>
            <w:tcW w:w="3600" w:type="dxa"/>
            <w:vAlign w:val="center"/>
          </w:tcPr>
          <w:p w14:paraId="5A93FB78" w14:textId="77777777" w:rsidR="00F91A7B" w:rsidRPr="006439E0" w:rsidRDefault="00F91A7B" w:rsidP="00F91A7B">
            <w:pPr>
              <w:pStyle w:val="Defaul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La finalizarea disciplinei, studentul va fi capabil să:</w:t>
            </w:r>
          </w:p>
          <w:p w14:paraId="7A23087A" w14:textId="77777777" w:rsidR="00F91A7B" w:rsidRPr="006439E0" w:rsidRDefault="00F91A7B" w:rsidP="00F91A7B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566"/>
              </w:tabs>
              <w:ind w:left="0" w:right="45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identifice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componentele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subsistemele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specifice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autovehiculelor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hibride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utilizând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documentația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tehnică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disponibilă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2D092104" w14:textId="77777777" w:rsidR="00F91A7B" w:rsidRPr="006439E0" w:rsidRDefault="00F91A7B" w:rsidP="00F91A7B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566"/>
              </w:tabs>
              <w:ind w:left="0" w:right="45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utilizeze echipamente și instrumente specifice pentru diagnosticarea sistemelor electrificate; </w:t>
            </w:r>
          </w:p>
          <w:p w14:paraId="5244511F" w14:textId="77777777" w:rsidR="00F91A7B" w:rsidRPr="006439E0" w:rsidRDefault="00F91A7B" w:rsidP="00F91A7B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566"/>
              </w:tabs>
              <w:ind w:left="0" w:right="45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interpreteze parametri funcționali și coduri de eroare aferente sistemelor electrice și electronice ale autovehiculelor electrificate; </w:t>
            </w:r>
          </w:p>
          <w:p w14:paraId="21E8F4B8" w14:textId="77777777" w:rsidR="00F91A7B" w:rsidRPr="006439E0" w:rsidRDefault="00F91A7B" w:rsidP="00F91A7B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566"/>
              </w:tabs>
              <w:ind w:left="0" w:right="45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aplice proceduri de diagnostic pentru identificarea defectelor în sistemele de baterii, încărcare, propulsie și infrastructura electrică a vehiculului; </w:t>
            </w:r>
          </w:p>
          <w:p w14:paraId="01010440" w14:textId="77777777" w:rsidR="00F91A7B" w:rsidRPr="006439E0" w:rsidRDefault="00F91A7B" w:rsidP="00F91A7B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566"/>
              </w:tabs>
              <w:ind w:left="0" w:right="45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efectueze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activități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verificare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inspecție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mentenanță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preventivă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asupra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sistemelor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electrificate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F0CB0B7" w14:textId="77777777" w:rsidR="00F91A7B" w:rsidRPr="006439E0" w:rsidRDefault="00F91A7B" w:rsidP="00F91A7B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566"/>
              </w:tabs>
              <w:ind w:left="0" w:right="45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aplice proceduri de intervenție tehnică și </w:t>
            </w: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 xml:space="preserve">service în conformitate cu documentația tehnică specifică; </w:t>
            </w:r>
          </w:p>
          <w:p w14:paraId="44E42F6D" w14:textId="77777777" w:rsidR="00F91A7B" w:rsidRPr="006439E0" w:rsidRDefault="00F91A7B" w:rsidP="00F91A7B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566"/>
              </w:tabs>
              <w:ind w:left="0" w:right="45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utilizeze documentație OEM pentru analiza tehnică și rezolvarea problemelor de funcționare; </w:t>
            </w:r>
          </w:p>
          <w:p w14:paraId="00FC50DD" w14:textId="77777777" w:rsidR="00F91A7B" w:rsidRPr="006439E0" w:rsidRDefault="00F91A7B" w:rsidP="00F91A7B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566"/>
              </w:tabs>
              <w:ind w:left="0" w:right="45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evalueze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starea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funcțională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unui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autovehicul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electrificat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pe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baza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parametrilor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monitorizați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simptomelor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observate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5A83EC9" w14:textId="1990943F" w:rsidR="003F1635" w:rsidRPr="006439E0" w:rsidRDefault="003F1635" w:rsidP="00E70F4F">
            <w:pPr>
              <w:pStyle w:val="Default"/>
              <w:ind w:left="0" w:hanging="2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vAlign w:val="center"/>
          </w:tcPr>
          <w:p w14:paraId="70FB0947" w14:textId="77777777" w:rsidR="00F91A7B" w:rsidRPr="006439E0" w:rsidRDefault="00F91A7B" w:rsidP="00F91A7B">
            <w:pPr>
              <w:pStyle w:val="Default"/>
              <w:ind w:left="0" w:hanging="2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La finalizarea disciplinei, studentul va fi capabil să:</w:t>
            </w:r>
          </w:p>
          <w:p w14:paraId="699FE446" w14:textId="77777777" w:rsidR="00F91A7B" w:rsidRPr="006439E0" w:rsidRDefault="00F91A7B" w:rsidP="00F91A7B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num" w:pos="368"/>
              </w:tabs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abordeze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autonom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activități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analiză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tehnică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diagnostic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preliminar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autovehicule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hibride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6054F89" w14:textId="77777777" w:rsidR="00F91A7B" w:rsidRPr="006439E0" w:rsidRDefault="00F91A7B" w:rsidP="00F91A7B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num" w:pos="368"/>
              </w:tabs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selecteze și aplice proceduri adecvate de verificare și diagnostic în funcție de natura defectului și de configurația sistemului; </w:t>
            </w:r>
          </w:p>
          <w:p w14:paraId="04C90926" w14:textId="77777777" w:rsidR="00F91A7B" w:rsidRPr="006439E0" w:rsidRDefault="00F91A7B" w:rsidP="00F91A7B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num" w:pos="368"/>
              </w:tabs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utilizeze responsabil echipamentele de lucru și documentația tehnică în activitățile de service și mentenanță; </w:t>
            </w:r>
          </w:p>
          <w:p w14:paraId="2F70AA22" w14:textId="77777777" w:rsidR="00F91A7B" w:rsidRPr="006439E0" w:rsidRDefault="00F91A7B" w:rsidP="00F91A7B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num" w:pos="368"/>
              </w:tabs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respecte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normele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securitate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procedurile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specifice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intervenției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asupra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sistemelor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înaltă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tensiune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03B9E17" w14:textId="77777777" w:rsidR="00F91A7B" w:rsidRPr="006439E0" w:rsidRDefault="00F91A7B" w:rsidP="00F91A7B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num" w:pos="368"/>
              </w:tabs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interpreteze critic informațiile tehnice și rezultatele diagnosticării pentru formularea unor concluzii tehnice argumentate; </w:t>
            </w:r>
          </w:p>
          <w:p w14:paraId="5A2C939F" w14:textId="77777777" w:rsidR="00F91A7B" w:rsidRPr="006439E0" w:rsidRDefault="00F91A7B" w:rsidP="00F91A7B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num" w:pos="368"/>
              </w:tabs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colaboreze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eficient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activități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practice de diagnostic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mentenanță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cadrul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echipelor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tehnice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7B282E99" w14:textId="77777777" w:rsidR="00F91A7B" w:rsidRPr="006439E0" w:rsidRDefault="00F91A7B" w:rsidP="00F91A7B">
            <w:pPr>
              <w:pStyle w:val="Default"/>
              <w:numPr>
                <w:ilvl w:val="0"/>
                <w:numId w:val="22"/>
              </w:numPr>
              <w:tabs>
                <w:tab w:val="clear" w:pos="720"/>
                <w:tab w:val="num" w:pos="368"/>
              </w:tabs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își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asume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responsabilitatea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profesională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aplicarea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corectă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procedurilor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tehnice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siguranță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activitățile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intervenție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asupra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autovehiculelor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electrificate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82CF98F" w14:textId="0E3783A6" w:rsidR="003F1635" w:rsidRPr="006439E0" w:rsidRDefault="003F1635" w:rsidP="00E70F4F">
            <w:pPr>
              <w:pStyle w:val="Default"/>
              <w:ind w:left="0" w:hanging="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1F84AEA4" w14:textId="77777777" w:rsidR="008A3CD3" w:rsidRPr="006439E0" w:rsidRDefault="008A3CD3">
      <w:pPr>
        <w:ind w:left="0" w:hanging="2"/>
        <w:rPr>
          <w:sz w:val="18"/>
          <w:szCs w:val="18"/>
        </w:rPr>
      </w:pPr>
    </w:p>
    <w:p w14:paraId="402C8452" w14:textId="77777777" w:rsidR="00841BF5" w:rsidRPr="006439E0" w:rsidRDefault="00841BF5" w:rsidP="00841BF5">
      <w:pPr>
        <w:pStyle w:val="ListParagraph"/>
        <w:widowControl w:val="0"/>
        <w:numPr>
          <w:ilvl w:val="0"/>
          <w:numId w:val="9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12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sz w:val="18"/>
          <w:szCs w:val="18"/>
        </w:rPr>
      </w:pPr>
      <w:r w:rsidRPr="006439E0">
        <w:rPr>
          <w:rFonts w:ascii="Times New Roman" w:hAnsi="Times New Roman" w:cs="Times New Roman"/>
          <w:b/>
          <w:w w:val="105"/>
          <w:sz w:val="18"/>
          <w:szCs w:val="18"/>
        </w:rPr>
        <w:t xml:space="preserve">Obiectivele disciplinei </w:t>
      </w:r>
      <w:r w:rsidRPr="006439E0">
        <w:rPr>
          <w:rFonts w:ascii="Times New Roman" w:hAnsi="Times New Roman" w:cs="Times New Roman"/>
          <w:w w:val="105"/>
          <w:sz w:val="18"/>
          <w:szCs w:val="18"/>
        </w:rPr>
        <w:t>(reieșind din grila competențelor specifice acumulate)</w:t>
      </w:r>
    </w:p>
    <w:tbl>
      <w:tblPr>
        <w:tblStyle w:val="TableNormal1"/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870"/>
      </w:tblGrid>
      <w:tr w:rsidR="00841BF5" w:rsidRPr="006439E0" w14:paraId="5333008B" w14:textId="77777777" w:rsidTr="00F91A7B">
        <w:trPr>
          <w:trHeight w:val="230"/>
        </w:trPr>
        <w:tc>
          <w:tcPr>
            <w:tcW w:w="2850" w:type="dxa"/>
          </w:tcPr>
          <w:p w14:paraId="06DD2738" w14:textId="77777777" w:rsidR="00841BF5" w:rsidRPr="006439E0" w:rsidRDefault="00841BF5" w:rsidP="00A327A4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</w:rPr>
              <w:t>Obiectivul</w:t>
            </w:r>
            <w:proofErr w:type="spellEnd"/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general al </w:t>
            </w:r>
            <w:proofErr w:type="spellStart"/>
            <w:r w:rsidRPr="006439E0">
              <w:rPr>
                <w:rFonts w:ascii="Times New Roman" w:hAnsi="Times New Roman" w:cs="Times New Roman"/>
                <w:w w:val="105"/>
                <w:sz w:val="18"/>
                <w:szCs w:val="18"/>
              </w:rPr>
              <w:t>disciplinei</w:t>
            </w:r>
            <w:proofErr w:type="spellEnd"/>
          </w:p>
        </w:tc>
        <w:tc>
          <w:tcPr>
            <w:tcW w:w="6870" w:type="dxa"/>
          </w:tcPr>
          <w:p w14:paraId="6D363242" w14:textId="2C163937" w:rsidR="00841BF5" w:rsidRPr="006439E0" w:rsidRDefault="00F91A7B" w:rsidP="00F91A7B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Disciplina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are ca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obiectiv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formarea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competențelor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necesare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diagnosticării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întreținerii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sistemelor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electronice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propulsie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ale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autovehiculelor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electrice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hibride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prin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utilizarea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metodelor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instrumentelor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specifice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activităților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de service,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mentenanță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identificare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defectelor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funcționale</w:t>
            </w:r>
            <w:proofErr w:type="spellEnd"/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D71724E" w14:textId="77777777" w:rsidR="008A3CD3" w:rsidRPr="006439E0" w:rsidRDefault="008A3CD3" w:rsidP="008E4407">
      <w:pPr>
        <w:ind w:leftChars="0" w:left="0" w:firstLineChars="0" w:firstLine="0"/>
        <w:rPr>
          <w:sz w:val="18"/>
          <w:szCs w:val="18"/>
        </w:rPr>
      </w:pPr>
    </w:p>
    <w:p w14:paraId="043B2781" w14:textId="77777777" w:rsidR="00BE322B" w:rsidRPr="006439E0" w:rsidRDefault="00622591" w:rsidP="00BE322B">
      <w:pPr>
        <w:pStyle w:val="ListParagraph"/>
        <w:numPr>
          <w:ilvl w:val="0"/>
          <w:numId w:val="10"/>
        </w:numPr>
        <w:ind w:leftChars="0" w:firstLineChars="0"/>
        <w:rPr>
          <w:rFonts w:ascii="Times New Roman" w:hAnsi="Times New Roman" w:cs="Times New Roman"/>
          <w:b/>
          <w:sz w:val="18"/>
          <w:szCs w:val="18"/>
          <w:lang w:val="en-US"/>
        </w:rPr>
      </w:pPr>
      <w:proofErr w:type="spellStart"/>
      <w:r w:rsidRPr="006439E0">
        <w:rPr>
          <w:rFonts w:ascii="Times New Roman" w:hAnsi="Times New Roman" w:cs="Times New Roman"/>
          <w:b/>
          <w:sz w:val="18"/>
          <w:szCs w:val="18"/>
          <w:lang w:val="en-US"/>
        </w:rPr>
        <w:t>Conținutul</w:t>
      </w:r>
      <w:proofErr w:type="spellEnd"/>
      <w:r w:rsidRPr="006439E0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6439E0">
        <w:rPr>
          <w:rFonts w:ascii="Times New Roman" w:hAnsi="Times New Roman" w:cs="Times New Roman"/>
          <w:b/>
          <w:sz w:val="18"/>
          <w:szCs w:val="18"/>
          <w:lang w:val="en-US"/>
        </w:rPr>
        <w:t>predării</w:t>
      </w:r>
      <w:proofErr w:type="spellEnd"/>
      <w:r w:rsidRPr="006439E0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6439E0">
        <w:rPr>
          <w:rFonts w:ascii="Times New Roman" w:hAnsi="Times New Roman" w:cs="Times New Roman"/>
          <w:b/>
          <w:sz w:val="18"/>
          <w:szCs w:val="18"/>
          <w:lang w:val="en-US"/>
        </w:rPr>
        <w:t>și</w:t>
      </w:r>
      <w:proofErr w:type="spellEnd"/>
      <w:r w:rsidRPr="006439E0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6439E0">
        <w:rPr>
          <w:rFonts w:ascii="Times New Roman" w:hAnsi="Times New Roman" w:cs="Times New Roman"/>
          <w:b/>
          <w:sz w:val="18"/>
          <w:szCs w:val="18"/>
          <w:lang w:val="en-US"/>
        </w:rPr>
        <w:t>învățării</w:t>
      </w:r>
      <w:proofErr w:type="spellEnd"/>
    </w:p>
    <w:tbl>
      <w:tblPr>
        <w:tblStyle w:val="a8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89"/>
        <w:gridCol w:w="3475"/>
        <w:gridCol w:w="1115"/>
      </w:tblGrid>
      <w:tr w:rsidR="008A3CD3" w:rsidRPr="006439E0" w14:paraId="0D04E95D" w14:textId="77777777" w:rsidTr="003F79E7">
        <w:tc>
          <w:tcPr>
            <w:tcW w:w="4672" w:type="dxa"/>
            <w:vAlign w:val="center"/>
          </w:tcPr>
          <w:p w14:paraId="6C673B6E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Curs</w:t>
            </w:r>
          </w:p>
        </w:tc>
        <w:tc>
          <w:tcPr>
            <w:tcW w:w="489" w:type="dxa"/>
            <w:vAlign w:val="center"/>
          </w:tcPr>
          <w:p w14:paraId="4F5FD44F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Nr. ore</w:t>
            </w:r>
          </w:p>
        </w:tc>
        <w:tc>
          <w:tcPr>
            <w:tcW w:w="3475" w:type="dxa"/>
            <w:vAlign w:val="center"/>
          </w:tcPr>
          <w:p w14:paraId="2A60C387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Metode de </w:t>
            </w:r>
            <w:proofErr w:type="spellStart"/>
            <w:r w:rsidRPr="006439E0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115" w:type="dxa"/>
            <w:vAlign w:val="center"/>
          </w:tcPr>
          <w:p w14:paraId="5D39C9F0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BE322B" w:rsidRPr="006439E0" w14:paraId="2ED4AB6C" w14:textId="77777777" w:rsidTr="003F79E7">
        <w:trPr>
          <w:cantSplit/>
        </w:trPr>
        <w:tc>
          <w:tcPr>
            <w:tcW w:w="4672" w:type="dxa"/>
            <w:vAlign w:val="center"/>
          </w:tcPr>
          <w:p w14:paraId="43725BC1" w14:textId="72373C0F" w:rsidR="0084402D" w:rsidRPr="006439E0" w:rsidRDefault="00BE322B" w:rsidP="0084402D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  <w:lang w:val="nb-NO"/>
              </w:rPr>
              <w:t xml:space="preserve">1. </w:t>
            </w:r>
            <w:r w:rsidR="0084402D" w:rsidRPr="006439E0">
              <w:rPr>
                <w:sz w:val="18"/>
                <w:szCs w:val="18"/>
                <w:lang w:val="nb-NO"/>
              </w:rPr>
              <w:t>I</w:t>
            </w:r>
            <w:proofErr w:type="spellStart"/>
            <w:r w:rsidR="0084402D" w:rsidRPr="006439E0">
              <w:rPr>
                <w:sz w:val="18"/>
                <w:szCs w:val="18"/>
              </w:rPr>
              <w:t>ntroducere</w:t>
            </w:r>
            <w:proofErr w:type="spellEnd"/>
            <w:r w:rsidR="0084402D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84402D" w:rsidRPr="006439E0">
              <w:rPr>
                <w:sz w:val="18"/>
                <w:szCs w:val="18"/>
              </w:rPr>
              <w:t>în</w:t>
            </w:r>
            <w:proofErr w:type="spellEnd"/>
            <w:r w:rsidR="0084402D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84402D" w:rsidRPr="006439E0">
              <w:rPr>
                <w:sz w:val="18"/>
                <w:szCs w:val="18"/>
              </w:rPr>
              <w:t>diagnosticarea</w:t>
            </w:r>
            <w:proofErr w:type="spellEnd"/>
            <w:r w:rsidR="0084402D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84402D" w:rsidRPr="006439E0">
              <w:rPr>
                <w:sz w:val="18"/>
                <w:szCs w:val="18"/>
              </w:rPr>
              <w:t>și</w:t>
            </w:r>
            <w:proofErr w:type="spellEnd"/>
            <w:r w:rsidR="0084402D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84402D" w:rsidRPr="006439E0">
              <w:rPr>
                <w:sz w:val="18"/>
                <w:szCs w:val="18"/>
              </w:rPr>
              <w:t>mentenanța</w:t>
            </w:r>
            <w:proofErr w:type="spellEnd"/>
            <w:r w:rsidR="0084402D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84402D" w:rsidRPr="006439E0">
              <w:rPr>
                <w:sz w:val="18"/>
                <w:szCs w:val="18"/>
              </w:rPr>
              <w:t>autovehiculelor</w:t>
            </w:r>
            <w:proofErr w:type="spellEnd"/>
            <w:r w:rsidR="0084402D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84402D" w:rsidRPr="006439E0">
              <w:rPr>
                <w:sz w:val="18"/>
                <w:szCs w:val="18"/>
              </w:rPr>
              <w:t>electrice</w:t>
            </w:r>
            <w:proofErr w:type="spellEnd"/>
            <w:r w:rsidR="0084402D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84402D" w:rsidRPr="006439E0">
              <w:rPr>
                <w:sz w:val="18"/>
                <w:szCs w:val="18"/>
              </w:rPr>
              <w:t>și</w:t>
            </w:r>
            <w:proofErr w:type="spellEnd"/>
            <w:r w:rsidR="0084402D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84402D" w:rsidRPr="006439E0">
              <w:rPr>
                <w:sz w:val="18"/>
                <w:szCs w:val="18"/>
              </w:rPr>
              <w:t>hibride</w:t>
            </w:r>
            <w:proofErr w:type="spellEnd"/>
          </w:p>
          <w:p w14:paraId="74C5189A" w14:textId="75A6B4F6" w:rsidR="0084402D" w:rsidRPr="006439E0" w:rsidRDefault="0084402D" w:rsidP="0084402D">
            <w:pPr>
              <w:numPr>
                <w:ilvl w:val="0"/>
                <w:numId w:val="11"/>
              </w:numPr>
              <w:tabs>
                <w:tab w:val="num" w:pos="601"/>
              </w:tabs>
              <w:ind w:leftChars="132" w:left="555" w:hangingChars="132" w:hanging="238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particularitățile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mentenanței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autovehiculelor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electrificate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484DBCDD" w14:textId="77777777" w:rsidR="0084402D" w:rsidRPr="006439E0" w:rsidRDefault="0084402D" w:rsidP="0084402D">
            <w:pPr>
              <w:numPr>
                <w:ilvl w:val="0"/>
                <w:numId w:val="11"/>
              </w:numPr>
              <w:tabs>
                <w:tab w:val="num" w:pos="601"/>
              </w:tabs>
              <w:ind w:leftChars="132" w:left="555" w:hangingChars="132" w:hanging="238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 xml:space="preserve">diferențe față de autovehiculele convenționale; </w:t>
            </w:r>
          </w:p>
          <w:p w14:paraId="695339EF" w14:textId="77777777" w:rsidR="0084402D" w:rsidRPr="006439E0" w:rsidRDefault="0084402D" w:rsidP="0084402D">
            <w:pPr>
              <w:numPr>
                <w:ilvl w:val="0"/>
                <w:numId w:val="11"/>
              </w:numPr>
              <w:tabs>
                <w:tab w:val="num" w:pos="601"/>
              </w:tabs>
              <w:ind w:leftChars="132" w:left="555" w:hangingChars="132" w:hanging="238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tipuri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defecte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2C4562A4" w14:textId="338A53A0" w:rsidR="0084402D" w:rsidRPr="006439E0" w:rsidRDefault="0084402D" w:rsidP="0084402D">
            <w:pPr>
              <w:numPr>
                <w:ilvl w:val="0"/>
                <w:numId w:val="11"/>
              </w:numPr>
              <w:tabs>
                <w:tab w:val="num" w:pos="601"/>
              </w:tabs>
              <w:ind w:leftChars="132" w:left="555" w:hangingChars="132" w:hanging="238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 xml:space="preserve">strategii de întreținere: preventivă; predictivă; </w:t>
            </w:r>
            <w:proofErr w:type="spellStart"/>
            <w:r w:rsidRPr="006439E0">
              <w:rPr>
                <w:sz w:val="18"/>
                <w:szCs w:val="18"/>
              </w:rPr>
              <w:t>corectivă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10793ADA" w14:textId="2B0B7B5F" w:rsidR="00BE322B" w:rsidRPr="006439E0" w:rsidRDefault="0084402D" w:rsidP="0084402D">
            <w:pPr>
              <w:numPr>
                <w:ilvl w:val="0"/>
                <w:numId w:val="11"/>
              </w:numPr>
              <w:tabs>
                <w:tab w:val="num" w:pos="601"/>
              </w:tabs>
              <w:ind w:leftChars="132" w:left="555" w:hangingChars="132" w:hanging="238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rolul diagnosticării în siguranță și fiabilitate.</w:t>
            </w:r>
          </w:p>
        </w:tc>
        <w:tc>
          <w:tcPr>
            <w:tcW w:w="489" w:type="dxa"/>
            <w:vAlign w:val="center"/>
          </w:tcPr>
          <w:p w14:paraId="15D37B2A" w14:textId="27EEE98F" w:rsidR="00BE322B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Merge w:val="restart"/>
            <w:vAlign w:val="center"/>
          </w:tcPr>
          <w:p w14:paraId="6D28B60C" w14:textId="77777777" w:rsidR="00BE322B" w:rsidRPr="006439E0" w:rsidRDefault="00BE322B" w:rsidP="00BE322B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prelegerea</w:t>
            </w:r>
            <w:proofErr w:type="spellEnd"/>
            <w:r w:rsidRPr="006439E0">
              <w:rPr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sz w:val="18"/>
                <w:szCs w:val="18"/>
              </w:rPr>
              <w:t>expunerea</w:t>
            </w:r>
            <w:proofErr w:type="spellEnd"/>
            <w:r w:rsidRPr="006439E0">
              <w:rPr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sz w:val="18"/>
                <w:szCs w:val="18"/>
              </w:rPr>
              <w:t>conversaţia</w:t>
            </w:r>
            <w:proofErr w:type="spellEnd"/>
            <w:r w:rsidRPr="006439E0">
              <w:rPr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sz w:val="18"/>
                <w:szCs w:val="18"/>
              </w:rPr>
              <w:t>prezentare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powerpoint</w:t>
            </w:r>
            <w:proofErr w:type="spellEnd"/>
            <w:r w:rsidRPr="006439E0">
              <w:rPr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sz w:val="18"/>
                <w:szCs w:val="18"/>
              </w:rPr>
              <w:t>exemplificarea</w:t>
            </w:r>
            <w:proofErr w:type="spellEnd"/>
            <w:r w:rsidRPr="006439E0">
              <w:rPr>
                <w:sz w:val="18"/>
                <w:szCs w:val="18"/>
              </w:rPr>
              <w:t xml:space="preserve">, </w:t>
            </w:r>
            <w:proofErr w:type="spellStart"/>
            <w:r w:rsidRPr="006439E0">
              <w:rPr>
                <w:sz w:val="18"/>
                <w:szCs w:val="18"/>
              </w:rPr>
              <w:t>explicația</w:t>
            </w:r>
            <w:proofErr w:type="spellEnd"/>
          </w:p>
        </w:tc>
        <w:tc>
          <w:tcPr>
            <w:tcW w:w="1115" w:type="dxa"/>
            <w:vMerge w:val="restart"/>
            <w:vAlign w:val="center"/>
          </w:tcPr>
          <w:p w14:paraId="4DDCE89D" w14:textId="77777777" w:rsidR="00BE322B" w:rsidRPr="006439E0" w:rsidRDefault="00BE322B" w:rsidP="00BE322B">
            <w:pPr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2A15AF33" w14:textId="77777777" w:rsidTr="003F79E7">
        <w:trPr>
          <w:cantSplit/>
        </w:trPr>
        <w:tc>
          <w:tcPr>
            <w:tcW w:w="4672" w:type="dxa"/>
          </w:tcPr>
          <w:p w14:paraId="48F3DFF6" w14:textId="5BB77A06" w:rsidR="0084402D" w:rsidRPr="006439E0" w:rsidRDefault="0084402D" w:rsidP="0084402D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2. Siguranță electrică și proceduri de intervenție la sistemele HV</w:t>
            </w:r>
          </w:p>
          <w:p w14:paraId="4EE3CCB7" w14:textId="1B7B85EC" w:rsidR="0084402D" w:rsidRPr="006439E0" w:rsidRDefault="0084402D" w:rsidP="0084402D">
            <w:pPr>
              <w:numPr>
                <w:ilvl w:val="0"/>
                <w:numId w:val="12"/>
              </w:numPr>
              <w:ind w:leftChars="132" w:left="571" w:hangingChars="141" w:hanging="254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riscuri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electrice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în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autovehicule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electrificate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143154FC" w14:textId="77777777" w:rsidR="0084402D" w:rsidRPr="006439E0" w:rsidRDefault="0084402D" w:rsidP="0084402D">
            <w:pPr>
              <w:numPr>
                <w:ilvl w:val="0"/>
                <w:numId w:val="12"/>
              </w:numPr>
              <w:ind w:leftChars="132" w:left="571" w:hangingChars="141" w:hanging="254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proceduri</w:t>
            </w:r>
            <w:proofErr w:type="spellEnd"/>
            <w:r w:rsidRPr="006439E0">
              <w:rPr>
                <w:sz w:val="18"/>
                <w:szCs w:val="18"/>
              </w:rPr>
              <w:t xml:space="preserve"> lockout/tagout; </w:t>
            </w:r>
          </w:p>
          <w:p w14:paraId="43960C7B" w14:textId="77777777" w:rsidR="0084402D" w:rsidRPr="006439E0" w:rsidRDefault="0084402D" w:rsidP="0084402D">
            <w:pPr>
              <w:numPr>
                <w:ilvl w:val="0"/>
                <w:numId w:val="12"/>
              </w:numPr>
              <w:ind w:leftChars="132" w:left="571" w:hangingChars="141" w:hanging="254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de-</w:t>
            </w:r>
            <w:proofErr w:type="spellStart"/>
            <w:r w:rsidRPr="006439E0">
              <w:rPr>
                <w:sz w:val="18"/>
                <w:szCs w:val="18"/>
              </w:rPr>
              <w:t>energizare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6E69A8B7" w14:textId="77777777" w:rsidR="0084402D" w:rsidRPr="006439E0" w:rsidRDefault="0084402D" w:rsidP="0084402D">
            <w:pPr>
              <w:numPr>
                <w:ilvl w:val="0"/>
                <w:numId w:val="12"/>
              </w:numPr>
              <w:ind w:leftChars="132" w:left="571" w:hangingChars="141" w:hanging="254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verificarea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absenței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tensiunii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667A731B" w14:textId="77777777" w:rsidR="0084402D" w:rsidRPr="006439E0" w:rsidRDefault="0084402D" w:rsidP="0084402D">
            <w:pPr>
              <w:numPr>
                <w:ilvl w:val="0"/>
                <w:numId w:val="12"/>
              </w:numPr>
              <w:ind w:leftChars="132" w:left="571" w:hangingChars="141" w:hanging="254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EPI; </w:t>
            </w:r>
          </w:p>
          <w:p w14:paraId="2FC126A7" w14:textId="46F99592" w:rsidR="00BE322B" w:rsidRPr="006439E0" w:rsidRDefault="0084402D" w:rsidP="0084402D">
            <w:pPr>
              <w:numPr>
                <w:ilvl w:val="0"/>
                <w:numId w:val="12"/>
              </w:numPr>
              <w:ind w:leftChars="132" w:left="571" w:hangingChars="141" w:hanging="254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standarde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și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bune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practici</w:t>
            </w:r>
            <w:proofErr w:type="spellEnd"/>
            <w:r w:rsidRPr="006439E0">
              <w:rPr>
                <w:sz w:val="18"/>
                <w:szCs w:val="18"/>
              </w:rPr>
              <w:t xml:space="preserve"> service.</w:t>
            </w:r>
          </w:p>
        </w:tc>
        <w:tc>
          <w:tcPr>
            <w:tcW w:w="489" w:type="dxa"/>
          </w:tcPr>
          <w:p w14:paraId="1FF49509" w14:textId="1C7E8433" w:rsidR="00BE322B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Merge/>
            <w:vAlign w:val="center"/>
          </w:tcPr>
          <w:p w14:paraId="05062EE0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5940E81E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4402D" w:rsidRPr="006439E0" w14:paraId="63166A92" w14:textId="77777777" w:rsidTr="003F79E7">
        <w:trPr>
          <w:cantSplit/>
        </w:trPr>
        <w:tc>
          <w:tcPr>
            <w:tcW w:w="4672" w:type="dxa"/>
          </w:tcPr>
          <w:p w14:paraId="660040FB" w14:textId="15F3BF08" w:rsidR="0084402D" w:rsidRPr="006439E0" w:rsidRDefault="0084402D" w:rsidP="0084402D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</w:rPr>
              <w:t xml:space="preserve">3. </w:t>
            </w:r>
            <w:proofErr w:type="spellStart"/>
            <w:r w:rsidRPr="006439E0">
              <w:rPr>
                <w:sz w:val="18"/>
                <w:szCs w:val="18"/>
              </w:rPr>
              <w:t>Arhitectura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sistemelor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electrice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și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electronice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relevante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pentru</w:t>
            </w:r>
            <w:proofErr w:type="spellEnd"/>
            <w:r w:rsidRPr="006439E0">
              <w:rPr>
                <w:sz w:val="18"/>
                <w:szCs w:val="18"/>
              </w:rPr>
              <w:t xml:space="preserve"> diagnostic</w:t>
            </w:r>
          </w:p>
        </w:tc>
        <w:tc>
          <w:tcPr>
            <w:tcW w:w="489" w:type="dxa"/>
          </w:tcPr>
          <w:p w14:paraId="32C9D8F7" w14:textId="4D811AC6" w:rsidR="0084402D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Merge/>
            <w:vAlign w:val="center"/>
          </w:tcPr>
          <w:p w14:paraId="04955845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70680F0D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07FB00ED" w14:textId="77777777" w:rsidTr="003F79E7">
        <w:trPr>
          <w:cantSplit/>
        </w:trPr>
        <w:tc>
          <w:tcPr>
            <w:tcW w:w="4672" w:type="dxa"/>
          </w:tcPr>
          <w:p w14:paraId="1CEF0B60" w14:textId="09E26674" w:rsidR="00BE322B" w:rsidRPr="006439E0" w:rsidRDefault="0084402D" w:rsidP="00BE322B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4. </w:t>
            </w:r>
            <w:proofErr w:type="spellStart"/>
            <w:r w:rsidRPr="006439E0">
              <w:rPr>
                <w:sz w:val="18"/>
                <w:szCs w:val="18"/>
              </w:rPr>
              <w:t>Instrumentație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și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metode</w:t>
            </w:r>
            <w:proofErr w:type="spellEnd"/>
            <w:r w:rsidRPr="006439E0">
              <w:rPr>
                <w:sz w:val="18"/>
                <w:szCs w:val="18"/>
              </w:rPr>
              <w:t xml:space="preserve"> de diagnostic</w:t>
            </w:r>
          </w:p>
        </w:tc>
        <w:tc>
          <w:tcPr>
            <w:tcW w:w="489" w:type="dxa"/>
          </w:tcPr>
          <w:p w14:paraId="19941F2B" w14:textId="1E71512C" w:rsidR="00BE322B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Merge/>
            <w:vAlign w:val="center"/>
          </w:tcPr>
          <w:p w14:paraId="627C7E6C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5D0AF237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4402D" w:rsidRPr="006439E0" w14:paraId="4003B98B" w14:textId="77777777" w:rsidTr="003F79E7">
        <w:trPr>
          <w:cantSplit/>
        </w:trPr>
        <w:tc>
          <w:tcPr>
            <w:tcW w:w="4672" w:type="dxa"/>
          </w:tcPr>
          <w:p w14:paraId="48F47918" w14:textId="60B68F04" w:rsidR="0084402D" w:rsidRPr="006439E0" w:rsidRDefault="0084402D" w:rsidP="0084402D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5. Diagnosticarea bateriei de tracțiune și a sistemului BMS</w:t>
            </w:r>
          </w:p>
          <w:p w14:paraId="243A166D" w14:textId="1E5FD3EB" w:rsidR="0084402D" w:rsidRPr="006439E0" w:rsidRDefault="0084402D" w:rsidP="0084402D">
            <w:pPr>
              <w:pStyle w:val="ListParagraph"/>
              <w:numPr>
                <w:ilvl w:val="0"/>
                <w:numId w:val="13"/>
              </w:numPr>
              <w:ind w:leftChars="0" w:firstLineChars="0" w:hanging="259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simptome de defect; </w:t>
            </w:r>
          </w:p>
          <w:p w14:paraId="637B0E6A" w14:textId="709F36FF" w:rsidR="0084402D" w:rsidRPr="006439E0" w:rsidRDefault="0084402D" w:rsidP="0084402D">
            <w:pPr>
              <w:pStyle w:val="ListParagraph"/>
              <w:numPr>
                <w:ilvl w:val="0"/>
                <w:numId w:val="13"/>
              </w:numPr>
              <w:ind w:leftChars="0" w:firstLineChars="0" w:hanging="259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fault </w:t>
            </w:r>
            <w:proofErr w:type="spellStart"/>
            <w:r w:rsidRPr="006439E0">
              <w:rPr>
                <w:sz w:val="18"/>
                <w:szCs w:val="18"/>
              </w:rPr>
              <w:t>codes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02E4E8E8" w14:textId="38F61FFD" w:rsidR="0084402D" w:rsidRPr="006439E0" w:rsidRDefault="0084402D" w:rsidP="0084402D">
            <w:pPr>
              <w:pStyle w:val="ListParagraph"/>
              <w:numPr>
                <w:ilvl w:val="0"/>
                <w:numId w:val="13"/>
              </w:numPr>
              <w:ind w:leftChars="0" w:firstLineChars="0" w:hanging="259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SOC/SOH </w:t>
            </w:r>
            <w:proofErr w:type="spellStart"/>
            <w:r w:rsidRPr="006439E0">
              <w:rPr>
                <w:sz w:val="18"/>
                <w:szCs w:val="18"/>
              </w:rPr>
              <w:t>interpretation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22C7AB14" w14:textId="1D0254A2" w:rsidR="0084402D" w:rsidRPr="006439E0" w:rsidRDefault="0084402D" w:rsidP="0084402D">
            <w:pPr>
              <w:pStyle w:val="ListParagraph"/>
              <w:numPr>
                <w:ilvl w:val="0"/>
                <w:numId w:val="13"/>
              </w:numPr>
              <w:ind w:leftChars="0" w:firstLineChars="0" w:hanging="259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balancing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issues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60FAEAD8" w14:textId="25AD0219" w:rsidR="0084402D" w:rsidRPr="006439E0" w:rsidRDefault="0084402D" w:rsidP="0084402D">
            <w:pPr>
              <w:pStyle w:val="ListParagraph"/>
              <w:numPr>
                <w:ilvl w:val="0"/>
                <w:numId w:val="13"/>
              </w:numPr>
              <w:ind w:leftChars="0" w:firstLineChars="0" w:hanging="259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thermal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faults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15104361" w14:textId="0CD68209" w:rsidR="0084402D" w:rsidRPr="006439E0" w:rsidRDefault="0084402D" w:rsidP="0084402D">
            <w:pPr>
              <w:pStyle w:val="ListParagraph"/>
              <w:numPr>
                <w:ilvl w:val="0"/>
                <w:numId w:val="13"/>
              </w:numPr>
              <w:ind w:leftChars="0" w:firstLineChars="0" w:hanging="259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cell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degradation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2BF58AB9" w14:textId="62E7992E" w:rsidR="0084402D" w:rsidRPr="006439E0" w:rsidRDefault="0084402D" w:rsidP="0084402D">
            <w:pPr>
              <w:pStyle w:val="ListParagraph"/>
              <w:numPr>
                <w:ilvl w:val="0"/>
                <w:numId w:val="13"/>
              </w:numPr>
              <w:ind w:leftChars="0" w:firstLineChars="0" w:hanging="259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internal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short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435F2883" w14:textId="66BB90C2" w:rsidR="0084402D" w:rsidRPr="006439E0" w:rsidRDefault="0084402D" w:rsidP="0084402D">
            <w:pPr>
              <w:pStyle w:val="ListParagraph"/>
              <w:numPr>
                <w:ilvl w:val="0"/>
                <w:numId w:val="13"/>
              </w:numPr>
              <w:ind w:leftChars="0" w:firstLineChars="0" w:hanging="259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</w:rPr>
              <w:t xml:space="preserve">BMS </w:t>
            </w:r>
            <w:proofErr w:type="spellStart"/>
            <w:r w:rsidRPr="006439E0">
              <w:rPr>
                <w:sz w:val="18"/>
                <w:szCs w:val="18"/>
              </w:rPr>
              <w:t>communication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faults</w:t>
            </w:r>
            <w:proofErr w:type="spellEnd"/>
            <w:r w:rsidRPr="006439E0">
              <w:rPr>
                <w:sz w:val="18"/>
                <w:szCs w:val="18"/>
              </w:rPr>
              <w:t>.</w:t>
            </w:r>
          </w:p>
        </w:tc>
        <w:tc>
          <w:tcPr>
            <w:tcW w:w="489" w:type="dxa"/>
          </w:tcPr>
          <w:p w14:paraId="34A20E12" w14:textId="3DF09E7F" w:rsidR="0084402D" w:rsidRPr="006439E0" w:rsidRDefault="0084402D" w:rsidP="0084402D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Merge/>
            <w:vAlign w:val="center"/>
          </w:tcPr>
          <w:p w14:paraId="48029245" w14:textId="77777777" w:rsidR="0084402D" w:rsidRPr="006439E0" w:rsidRDefault="0084402D" w:rsidP="00844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25B230B8" w14:textId="77777777" w:rsidR="0084402D" w:rsidRPr="006439E0" w:rsidRDefault="0084402D" w:rsidP="00844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4402D" w:rsidRPr="006439E0" w14:paraId="419C13C4" w14:textId="77777777" w:rsidTr="003F79E7">
        <w:trPr>
          <w:cantSplit/>
        </w:trPr>
        <w:tc>
          <w:tcPr>
            <w:tcW w:w="4672" w:type="dxa"/>
          </w:tcPr>
          <w:p w14:paraId="69F1D3E6" w14:textId="344B901D" w:rsidR="0084402D" w:rsidRPr="006439E0" w:rsidRDefault="0084402D" w:rsidP="0084402D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</w:rPr>
              <w:t xml:space="preserve">6. </w:t>
            </w:r>
            <w:proofErr w:type="spellStart"/>
            <w:r w:rsidRPr="006439E0">
              <w:rPr>
                <w:sz w:val="18"/>
                <w:szCs w:val="18"/>
              </w:rPr>
              <w:t>Diagnosticarea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sistemelor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încărcare</w:t>
            </w:r>
            <w:proofErr w:type="spellEnd"/>
          </w:p>
        </w:tc>
        <w:tc>
          <w:tcPr>
            <w:tcW w:w="489" w:type="dxa"/>
          </w:tcPr>
          <w:p w14:paraId="7D5B068D" w14:textId="6469C570" w:rsidR="0084402D" w:rsidRPr="006439E0" w:rsidRDefault="00581D8F" w:rsidP="0084402D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0.5</w:t>
            </w:r>
          </w:p>
        </w:tc>
        <w:tc>
          <w:tcPr>
            <w:tcW w:w="3475" w:type="dxa"/>
            <w:vMerge/>
            <w:vAlign w:val="center"/>
          </w:tcPr>
          <w:p w14:paraId="281753EC" w14:textId="77777777" w:rsidR="0084402D" w:rsidRPr="006439E0" w:rsidRDefault="0084402D" w:rsidP="00844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21FB5296" w14:textId="77777777" w:rsidR="0084402D" w:rsidRPr="006439E0" w:rsidRDefault="0084402D" w:rsidP="00844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139D9BE4" w14:textId="77777777" w:rsidTr="003F79E7">
        <w:trPr>
          <w:cantSplit/>
        </w:trPr>
        <w:tc>
          <w:tcPr>
            <w:tcW w:w="4672" w:type="dxa"/>
          </w:tcPr>
          <w:p w14:paraId="1BAF26CA" w14:textId="54AA71FC" w:rsidR="00BE322B" w:rsidRPr="006439E0" w:rsidRDefault="0084402D" w:rsidP="0084402D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7. </w:t>
            </w:r>
            <w:proofErr w:type="spellStart"/>
            <w:r w:rsidRPr="006439E0">
              <w:rPr>
                <w:sz w:val="18"/>
                <w:szCs w:val="18"/>
              </w:rPr>
              <w:t>Diagnosticarea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electronicii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putere</w:t>
            </w:r>
            <w:proofErr w:type="spellEnd"/>
          </w:p>
        </w:tc>
        <w:tc>
          <w:tcPr>
            <w:tcW w:w="489" w:type="dxa"/>
          </w:tcPr>
          <w:p w14:paraId="296FCC08" w14:textId="58B86014" w:rsidR="00BE322B" w:rsidRPr="006439E0" w:rsidRDefault="00581D8F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0.5</w:t>
            </w:r>
          </w:p>
        </w:tc>
        <w:tc>
          <w:tcPr>
            <w:tcW w:w="3475" w:type="dxa"/>
            <w:vMerge/>
            <w:vAlign w:val="center"/>
          </w:tcPr>
          <w:p w14:paraId="40F30EAC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4786A610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24A664D6" w14:textId="77777777" w:rsidTr="003F79E7">
        <w:trPr>
          <w:cantSplit/>
        </w:trPr>
        <w:tc>
          <w:tcPr>
            <w:tcW w:w="4672" w:type="dxa"/>
          </w:tcPr>
          <w:p w14:paraId="683327A0" w14:textId="77777777" w:rsidR="0084402D" w:rsidRPr="006439E0" w:rsidRDefault="0084402D" w:rsidP="0084402D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8. </w:t>
            </w:r>
            <w:proofErr w:type="spellStart"/>
            <w:r w:rsidRPr="006439E0">
              <w:rPr>
                <w:sz w:val="18"/>
                <w:szCs w:val="18"/>
              </w:rPr>
              <w:t>Diagnosticarea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motorului</w:t>
            </w:r>
            <w:proofErr w:type="spellEnd"/>
            <w:r w:rsidRPr="006439E0">
              <w:rPr>
                <w:sz w:val="18"/>
                <w:szCs w:val="18"/>
              </w:rPr>
              <w:t xml:space="preserve"> electric de </w:t>
            </w:r>
            <w:proofErr w:type="spellStart"/>
            <w:r w:rsidRPr="006439E0">
              <w:rPr>
                <w:sz w:val="18"/>
                <w:szCs w:val="18"/>
              </w:rPr>
              <w:t>tracțiune</w:t>
            </w:r>
            <w:proofErr w:type="spellEnd"/>
          </w:p>
          <w:p w14:paraId="1FFAEBD0" w14:textId="77777777" w:rsidR="0084402D" w:rsidRPr="006439E0" w:rsidRDefault="0084402D" w:rsidP="0084402D">
            <w:pPr>
              <w:numPr>
                <w:ilvl w:val="0"/>
                <w:numId w:val="14"/>
              </w:numPr>
              <w:ind w:leftChars="191" w:left="46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insulation degradation; </w:t>
            </w:r>
          </w:p>
          <w:p w14:paraId="78354F91" w14:textId="77777777" w:rsidR="0084402D" w:rsidRPr="006439E0" w:rsidRDefault="0084402D" w:rsidP="0084402D">
            <w:pPr>
              <w:numPr>
                <w:ilvl w:val="0"/>
                <w:numId w:val="14"/>
              </w:numPr>
              <w:ind w:leftChars="191" w:left="46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winding faults; </w:t>
            </w:r>
          </w:p>
          <w:p w14:paraId="303A790B" w14:textId="77777777" w:rsidR="0084402D" w:rsidRPr="006439E0" w:rsidRDefault="0084402D" w:rsidP="0084402D">
            <w:pPr>
              <w:numPr>
                <w:ilvl w:val="0"/>
                <w:numId w:val="14"/>
              </w:numPr>
              <w:ind w:leftChars="191" w:left="46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bearing defects; </w:t>
            </w:r>
          </w:p>
          <w:p w14:paraId="4E426F24" w14:textId="77777777" w:rsidR="0084402D" w:rsidRPr="006439E0" w:rsidRDefault="0084402D" w:rsidP="0084402D">
            <w:pPr>
              <w:numPr>
                <w:ilvl w:val="0"/>
                <w:numId w:val="14"/>
              </w:numPr>
              <w:ind w:leftChars="191" w:left="46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demagnetization; </w:t>
            </w:r>
          </w:p>
          <w:p w14:paraId="65AE913E" w14:textId="77777777" w:rsidR="0084402D" w:rsidRPr="006439E0" w:rsidRDefault="0084402D" w:rsidP="0084402D">
            <w:pPr>
              <w:numPr>
                <w:ilvl w:val="0"/>
                <w:numId w:val="14"/>
              </w:numPr>
              <w:ind w:leftChars="191" w:left="46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rotor faults; </w:t>
            </w:r>
          </w:p>
          <w:p w14:paraId="7506D734" w14:textId="77777777" w:rsidR="0084402D" w:rsidRPr="006439E0" w:rsidRDefault="0084402D" w:rsidP="0084402D">
            <w:pPr>
              <w:numPr>
                <w:ilvl w:val="0"/>
                <w:numId w:val="14"/>
              </w:numPr>
              <w:ind w:leftChars="191" w:left="46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sensor faults; </w:t>
            </w:r>
          </w:p>
          <w:p w14:paraId="207238C5" w14:textId="160EE66C" w:rsidR="00BE322B" w:rsidRPr="006439E0" w:rsidRDefault="0084402D" w:rsidP="0084402D">
            <w:pPr>
              <w:numPr>
                <w:ilvl w:val="0"/>
                <w:numId w:val="14"/>
              </w:numPr>
              <w:ind w:leftChars="191" w:left="46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vibration symptoms.</w:t>
            </w:r>
          </w:p>
        </w:tc>
        <w:tc>
          <w:tcPr>
            <w:tcW w:w="489" w:type="dxa"/>
          </w:tcPr>
          <w:p w14:paraId="58F8A738" w14:textId="2E7B4133" w:rsidR="00BE322B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Merge/>
            <w:vAlign w:val="center"/>
          </w:tcPr>
          <w:p w14:paraId="5633FE63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23B2FD26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4402D" w:rsidRPr="006439E0" w14:paraId="439A9A34" w14:textId="77777777" w:rsidTr="003F79E7">
        <w:trPr>
          <w:cantSplit/>
        </w:trPr>
        <w:tc>
          <w:tcPr>
            <w:tcW w:w="4672" w:type="dxa"/>
          </w:tcPr>
          <w:p w14:paraId="0590B9C4" w14:textId="77777777" w:rsidR="0084402D" w:rsidRPr="006439E0" w:rsidRDefault="0084402D" w:rsidP="0084402D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lastRenderedPageBreak/>
              <w:t xml:space="preserve">9. </w:t>
            </w:r>
            <w:proofErr w:type="spellStart"/>
            <w:r w:rsidRPr="006439E0">
              <w:rPr>
                <w:sz w:val="18"/>
                <w:szCs w:val="18"/>
              </w:rPr>
              <w:t>Diagnosticarea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sistemelor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hibride</w:t>
            </w:r>
            <w:proofErr w:type="spellEnd"/>
          </w:p>
          <w:p w14:paraId="74AB22E4" w14:textId="77777777" w:rsidR="0084402D" w:rsidRPr="006439E0" w:rsidRDefault="0084402D" w:rsidP="0084402D">
            <w:pPr>
              <w:numPr>
                <w:ilvl w:val="0"/>
                <w:numId w:val="15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ICE–electric interaction faults; </w:t>
            </w:r>
          </w:p>
          <w:p w14:paraId="64667C90" w14:textId="77777777" w:rsidR="0084402D" w:rsidRPr="006439E0" w:rsidRDefault="0084402D" w:rsidP="0084402D">
            <w:pPr>
              <w:numPr>
                <w:ilvl w:val="0"/>
                <w:numId w:val="15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engine start-stop faults; </w:t>
            </w:r>
          </w:p>
          <w:p w14:paraId="4AC58457" w14:textId="77777777" w:rsidR="0084402D" w:rsidRPr="006439E0" w:rsidRDefault="0084402D" w:rsidP="0084402D">
            <w:pPr>
              <w:numPr>
                <w:ilvl w:val="0"/>
                <w:numId w:val="15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torque blending issues; </w:t>
            </w:r>
          </w:p>
          <w:p w14:paraId="1672EA41" w14:textId="77777777" w:rsidR="0084402D" w:rsidRPr="006439E0" w:rsidRDefault="0084402D" w:rsidP="0084402D">
            <w:pPr>
              <w:numPr>
                <w:ilvl w:val="0"/>
                <w:numId w:val="15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hybrid transmission faults; </w:t>
            </w:r>
          </w:p>
          <w:p w14:paraId="519181A0" w14:textId="77777777" w:rsidR="0084402D" w:rsidRPr="006439E0" w:rsidRDefault="0084402D" w:rsidP="0084402D">
            <w:pPr>
              <w:numPr>
                <w:ilvl w:val="0"/>
                <w:numId w:val="15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power split diagnostics; </w:t>
            </w:r>
          </w:p>
          <w:p w14:paraId="4865E785" w14:textId="3581C7E6" w:rsidR="0084402D" w:rsidRPr="006439E0" w:rsidRDefault="0084402D" w:rsidP="0084402D">
            <w:pPr>
              <w:numPr>
                <w:ilvl w:val="0"/>
                <w:numId w:val="15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hybrid ECU coordination.</w:t>
            </w:r>
          </w:p>
        </w:tc>
        <w:tc>
          <w:tcPr>
            <w:tcW w:w="489" w:type="dxa"/>
          </w:tcPr>
          <w:p w14:paraId="086FBE8C" w14:textId="4981044A" w:rsidR="0084402D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Align w:val="center"/>
          </w:tcPr>
          <w:p w14:paraId="41EDC38C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9739EA9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4402D" w:rsidRPr="006439E0" w14:paraId="2507912E" w14:textId="77777777" w:rsidTr="003F79E7">
        <w:trPr>
          <w:cantSplit/>
        </w:trPr>
        <w:tc>
          <w:tcPr>
            <w:tcW w:w="4672" w:type="dxa"/>
          </w:tcPr>
          <w:p w14:paraId="2A79D7CA" w14:textId="77777777" w:rsidR="0084402D" w:rsidRPr="006439E0" w:rsidRDefault="0084402D" w:rsidP="0084402D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10. </w:t>
            </w:r>
            <w:proofErr w:type="spellStart"/>
            <w:r w:rsidRPr="006439E0">
              <w:rPr>
                <w:sz w:val="18"/>
                <w:szCs w:val="18"/>
              </w:rPr>
              <w:t>Diagnosticarea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sistemelor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termice</w:t>
            </w:r>
            <w:proofErr w:type="spellEnd"/>
          </w:p>
          <w:p w14:paraId="17178A5F" w14:textId="77777777" w:rsidR="0084402D" w:rsidRPr="006439E0" w:rsidRDefault="0084402D" w:rsidP="0084402D">
            <w:pPr>
              <w:numPr>
                <w:ilvl w:val="0"/>
                <w:numId w:val="16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battery cooling; </w:t>
            </w:r>
          </w:p>
          <w:p w14:paraId="7D242B3C" w14:textId="77777777" w:rsidR="0084402D" w:rsidRPr="006439E0" w:rsidRDefault="0084402D" w:rsidP="0084402D">
            <w:pPr>
              <w:numPr>
                <w:ilvl w:val="0"/>
                <w:numId w:val="16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inverter cooling; </w:t>
            </w:r>
          </w:p>
          <w:p w14:paraId="6F9B9CFF" w14:textId="77777777" w:rsidR="0084402D" w:rsidRPr="006439E0" w:rsidRDefault="0084402D" w:rsidP="0084402D">
            <w:pPr>
              <w:numPr>
                <w:ilvl w:val="0"/>
                <w:numId w:val="16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motor cooling; </w:t>
            </w:r>
          </w:p>
          <w:p w14:paraId="3FE2DABF" w14:textId="77777777" w:rsidR="0084402D" w:rsidRPr="006439E0" w:rsidRDefault="0084402D" w:rsidP="0084402D">
            <w:pPr>
              <w:numPr>
                <w:ilvl w:val="0"/>
                <w:numId w:val="16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coolant loops; </w:t>
            </w:r>
          </w:p>
          <w:p w14:paraId="7CEEB1D1" w14:textId="77777777" w:rsidR="0084402D" w:rsidRPr="006439E0" w:rsidRDefault="0084402D" w:rsidP="0084402D">
            <w:pPr>
              <w:numPr>
                <w:ilvl w:val="0"/>
                <w:numId w:val="16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HVAC integration; </w:t>
            </w:r>
          </w:p>
          <w:p w14:paraId="5FE0F0D6" w14:textId="6292801C" w:rsidR="0084402D" w:rsidRPr="006439E0" w:rsidRDefault="0084402D" w:rsidP="0084402D">
            <w:pPr>
              <w:numPr>
                <w:ilvl w:val="0"/>
                <w:numId w:val="16"/>
              </w:numPr>
              <w:ind w:left="-2" w:firstLineChars="229" w:firstLine="41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thermal runaway precursors.</w:t>
            </w:r>
          </w:p>
        </w:tc>
        <w:tc>
          <w:tcPr>
            <w:tcW w:w="489" w:type="dxa"/>
          </w:tcPr>
          <w:p w14:paraId="538422D9" w14:textId="758E5EA6" w:rsidR="0084402D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Align w:val="center"/>
          </w:tcPr>
          <w:p w14:paraId="0F39C842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36C45542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4402D" w:rsidRPr="006439E0" w14:paraId="002E01A1" w14:textId="77777777" w:rsidTr="003F79E7">
        <w:trPr>
          <w:cantSplit/>
        </w:trPr>
        <w:tc>
          <w:tcPr>
            <w:tcW w:w="4672" w:type="dxa"/>
          </w:tcPr>
          <w:p w14:paraId="623ABBF5" w14:textId="555E3778" w:rsidR="0084402D" w:rsidRPr="006439E0" w:rsidRDefault="0084402D" w:rsidP="0084402D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11. Diagnosticarea defectelor de izolație și siguranță funcțională</w:t>
            </w:r>
          </w:p>
          <w:p w14:paraId="0249926E" w14:textId="77777777" w:rsidR="0084402D" w:rsidRPr="006439E0" w:rsidRDefault="0084402D" w:rsidP="0084402D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Conținut</w:t>
            </w:r>
            <w:proofErr w:type="spellEnd"/>
            <w:r w:rsidRPr="006439E0">
              <w:rPr>
                <w:sz w:val="18"/>
                <w:szCs w:val="18"/>
              </w:rPr>
              <w:t>:</w:t>
            </w:r>
          </w:p>
          <w:p w14:paraId="5B833311" w14:textId="77777777" w:rsidR="0084402D" w:rsidRPr="006439E0" w:rsidRDefault="0084402D" w:rsidP="0084402D">
            <w:pPr>
              <w:numPr>
                <w:ilvl w:val="0"/>
                <w:numId w:val="17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insulation monitoring; </w:t>
            </w:r>
          </w:p>
          <w:p w14:paraId="534AFA5B" w14:textId="77777777" w:rsidR="0084402D" w:rsidRPr="006439E0" w:rsidRDefault="0084402D" w:rsidP="0084402D">
            <w:pPr>
              <w:numPr>
                <w:ilvl w:val="0"/>
                <w:numId w:val="17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leakage current; </w:t>
            </w:r>
          </w:p>
          <w:p w14:paraId="7E73441B" w14:textId="77777777" w:rsidR="0084402D" w:rsidRPr="006439E0" w:rsidRDefault="0084402D" w:rsidP="0084402D">
            <w:pPr>
              <w:numPr>
                <w:ilvl w:val="0"/>
                <w:numId w:val="17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HVIL faults; </w:t>
            </w:r>
          </w:p>
          <w:p w14:paraId="2708B1DA" w14:textId="77777777" w:rsidR="0084402D" w:rsidRPr="006439E0" w:rsidRDefault="0084402D" w:rsidP="0084402D">
            <w:pPr>
              <w:numPr>
                <w:ilvl w:val="0"/>
                <w:numId w:val="17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contactor weld; </w:t>
            </w:r>
          </w:p>
          <w:p w14:paraId="139BBD5B" w14:textId="77777777" w:rsidR="0084402D" w:rsidRPr="006439E0" w:rsidRDefault="0084402D" w:rsidP="0084402D">
            <w:pPr>
              <w:numPr>
                <w:ilvl w:val="0"/>
                <w:numId w:val="17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pre-charge failure; </w:t>
            </w:r>
          </w:p>
          <w:p w14:paraId="0A6A66E9" w14:textId="59B91E0B" w:rsidR="0084402D" w:rsidRPr="006439E0" w:rsidRDefault="0084402D" w:rsidP="0084402D">
            <w:pPr>
              <w:numPr>
                <w:ilvl w:val="0"/>
                <w:numId w:val="17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emergency shutdown logic.</w:t>
            </w:r>
          </w:p>
        </w:tc>
        <w:tc>
          <w:tcPr>
            <w:tcW w:w="489" w:type="dxa"/>
          </w:tcPr>
          <w:p w14:paraId="2EFAACA5" w14:textId="247211DD" w:rsidR="0084402D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</w:p>
        </w:tc>
        <w:tc>
          <w:tcPr>
            <w:tcW w:w="3475" w:type="dxa"/>
            <w:vAlign w:val="center"/>
          </w:tcPr>
          <w:p w14:paraId="61BE1207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3C67973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4402D" w:rsidRPr="006439E0" w14:paraId="660E4604" w14:textId="77777777" w:rsidTr="003F79E7">
        <w:trPr>
          <w:cantSplit/>
        </w:trPr>
        <w:tc>
          <w:tcPr>
            <w:tcW w:w="4672" w:type="dxa"/>
          </w:tcPr>
          <w:p w14:paraId="2D8A159A" w14:textId="74CA1B97" w:rsidR="0084402D" w:rsidRPr="006439E0" w:rsidRDefault="0084402D" w:rsidP="0084402D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12. Strategii moderne de diagnostic predictiv și condition monitoring</w:t>
            </w:r>
          </w:p>
          <w:p w14:paraId="256B7037" w14:textId="77777777" w:rsidR="0084402D" w:rsidRPr="006439E0" w:rsidRDefault="0084402D" w:rsidP="0084402D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Conținut</w:t>
            </w:r>
            <w:proofErr w:type="spellEnd"/>
            <w:r w:rsidRPr="006439E0">
              <w:rPr>
                <w:sz w:val="18"/>
                <w:szCs w:val="18"/>
              </w:rPr>
              <w:t>:</w:t>
            </w:r>
          </w:p>
          <w:p w14:paraId="25BCBB75" w14:textId="77777777" w:rsidR="0084402D" w:rsidRPr="006439E0" w:rsidRDefault="0084402D" w:rsidP="0084402D">
            <w:pPr>
              <w:numPr>
                <w:ilvl w:val="0"/>
                <w:numId w:val="18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onboard diagnostics; </w:t>
            </w:r>
          </w:p>
          <w:p w14:paraId="54704A4C" w14:textId="77777777" w:rsidR="0084402D" w:rsidRPr="006439E0" w:rsidRDefault="0084402D" w:rsidP="0084402D">
            <w:pPr>
              <w:numPr>
                <w:ilvl w:val="0"/>
                <w:numId w:val="18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prognostics; </w:t>
            </w:r>
          </w:p>
          <w:p w14:paraId="72DF3ACB" w14:textId="77777777" w:rsidR="0084402D" w:rsidRPr="006439E0" w:rsidRDefault="0084402D" w:rsidP="0084402D">
            <w:pPr>
              <w:numPr>
                <w:ilvl w:val="0"/>
                <w:numId w:val="18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predictive maintenance; </w:t>
            </w:r>
          </w:p>
          <w:p w14:paraId="78DF813E" w14:textId="77777777" w:rsidR="0084402D" w:rsidRPr="006439E0" w:rsidRDefault="0084402D" w:rsidP="0084402D">
            <w:pPr>
              <w:numPr>
                <w:ilvl w:val="0"/>
                <w:numId w:val="18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fault trend analysis; </w:t>
            </w:r>
          </w:p>
          <w:p w14:paraId="316E1F56" w14:textId="77777777" w:rsidR="0084402D" w:rsidRPr="006439E0" w:rsidRDefault="0084402D" w:rsidP="0084402D">
            <w:pPr>
              <w:numPr>
                <w:ilvl w:val="0"/>
                <w:numId w:val="18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remote diagnostics; </w:t>
            </w:r>
          </w:p>
          <w:p w14:paraId="68B4EACD" w14:textId="77777777" w:rsidR="0084402D" w:rsidRPr="006439E0" w:rsidRDefault="0084402D" w:rsidP="0084402D">
            <w:pPr>
              <w:numPr>
                <w:ilvl w:val="0"/>
                <w:numId w:val="18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cloud diagnostics; </w:t>
            </w:r>
          </w:p>
          <w:p w14:paraId="2B314338" w14:textId="118B66DE" w:rsidR="0084402D" w:rsidRPr="006439E0" w:rsidRDefault="0084402D" w:rsidP="0084402D">
            <w:pPr>
              <w:numPr>
                <w:ilvl w:val="0"/>
                <w:numId w:val="18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AI-assisted diagnostics.</w:t>
            </w:r>
          </w:p>
        </w:tc>
        <w:tc>
          <w:tcPr>
            <w:tcW w:w="489" w:type="dxa"/>
          </w:tcPr>
          <w:p w14:paraId="1BEC926A" w14:textId="472417B6" w:rsidR="0084402D" w:rsidRPr="006439E0" w:rsidRDefault="0084402D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Align w:val="center"/>
          </w:tcPr>
          <w:p w14:paraId="5DB9A288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359D13D3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84402D" w:rsidRPr="006439E0" w14:paraId="7A1D6951" w14:textId="77777777" w:rsidTr="003F79E7">
        <w:trPr>
          <w:cantSplit/>
        </w:trPr>
        <w:tc>
          <w:tcPr>
            <w:tcW w:w="4672" w:type="dxa"/>
          </w:tcPr>
          <w:p w14:paraId="4DFC0713" w14:textId="77777777" w:rsidR="0084402D" w:rsidRPr="006439E0" w:rsidRDefault="0084402D" w:rsidP="0084402D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13. Întreținerea preventivă și procedurile de service</w:t>
            </w:r>
          </w:p>
          <w:p w14:paraId="58A845C2" w14:textId="77777777" w:rsidR="0084402D" w:rsidRPr="006439E0" w:rsidRDefault="0084402D" w:rsidP="0084402D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Conținut</w:t>
            </w:r>
            <w:proofErr w:type="spellEnd"/>
            <w:r w:rsidRPr="006439E0">
              <w:rPr>
                <w:sz w:val="18"/>
                <w:szCs w:val="18"/>
              </w:rPr>
              <w:t>:</w:t>
            </w:r>
          </w:p>
          <w:p w14:paraId="4A8905DB" w14:textId="77777777" w:rsidR="0084402D" w:rsidRPr="006439E0" w:rsidRDefault="0084402D" w:rsidP="0084402D">
            <w:pPr>
              <w:numPr>
                <w:ilvl w:val="0"/>
                <w:numId w:val="19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plan </w:t>
            </w:r>
            <w:proofErr w:type="spellStart"/>
            <w:r w:rsidRPr="006439E0">
              <w:rPr>
                <w:sz w:val="18"/>
                <w:szCs w:val="18"/>
              </w:rPr>
              <w:t>mentenanță</w:t>
            </w:r>
            <w:proofErr w:type="spellEnd"/>
            <w:r w:rsidRPr="006439E0">
              <w:rPr>
                <w:sz w:val="18"/>
                <w:szCs w:val="18"/>
              </w:rPr>
              <w:t xml:space="preserve"> EV; </w:t>
            </w:r>
          </w:p>
          <w:p w14:paraId="05B28F5C" w14:textId="77777777" w:rsidR="0084402D" w:rsidRPr="006439E0" w:rsidRDefault="0084402D" w:rsidP="0084402D">
            <w:pPr>
              <w:numPr>
                <w:ilvl w:val="0"/>
                <w:numId w:val="19"/>
              </w:numPr>
              <w:ind w:left="-2" w:firstLineChars="159" w:firstLine="286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verificări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periodice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</w:p>
          <w:p w14:paraId="2E326602" w14:textId="77777777" w:rsidR="0084402D" w:rsidRPr="006439E0" w:rsidRDefault="0084402D" w:rsidP="0084402D">
            <w:pPr>
              <w:numPr>
                <w:ilvl w:val="0"/>
                <w:numId w:val="19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service battery; </w:t>
            </w:r>
          </w:p>
          <w:p w14:paraId="5E802D4C" w14:textId="77777777" w:rsidR="0084402D" w:rsidRPr="006439E0" w:rsidRDefault="0084402D" w:rsidP="0084402D">
            <w:pPr>
              <w:numPr>
                <w:ilvl w:val="0"/>
                <w:numId w:val="19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cooling systems; </w:t>
            </w:r>
          </w:p>
          <w:p w14:paraId="76569CE4" w14:textId="77777777" w:rsidR="0084402D" w:rsidRPr="006439E0" w:rsidRDefault="0084402D" w:rsidP="0084402D">
            <w:pPr>
              <w:numPr>
                <w:ilvl w:val="0"/>
                <w:numId w:val="19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connectors; </w:t>
            </w:r>
          </w:p>
          <w:p w14:paraId="73CDC053" w14:textId="77777777" w:rsidR="0084402D" w:rsidRPr="006439E0" w:rsidRDefault="0084402D" w:rsidP="0084402D">
            <w:pPr>
              <w:numPr>
                <w:ilvl w:val="0"/>
                <w:numId w:val="19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software updates; </w:t>
            </w:r>
          </w:p>
          <w:p w14:paraId="375826C4" w14:textId="77777777" w:rsidR="0084402D" w:rsidRPr="006439E0" w:rsidRDefault="0084402D" w:rsidP="0084402D">
            <w:pPr>
              <w:numPr>
                <w:ilvl w:val="0"/>
                <w:numId w:val="19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calibration; </w:t>
            </w:r>
          </w:p>
          <w:p w14:paraId="76872D85" w14:textId="2A802274" w:rsidR="0084402D" w:rsidRPr="006439E0" w:rsidRDefault="0084402D" w:rsidP="0084402D">
            <w:pPr>
              <w:numPr>
                <w:ilvl w:val="0"/>
                <w:numId w:val="19"/>
              </w:numPr>
              <w:ind w:left="-2" w:firstLineChars="159" w:firstLine="286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documentation.</w:t>
            </w:r>
          </w:p>
        </w:tc>
        <w:tc>
          <w:tcPr>
            <w:tcW w:w="489" w:type="dxa"/>
          </w:tcPr>
          <w:p w14:paraId="3AEA3816" w14:textId="33C6D5DB" w:rsidR="0084402D" w:rsidRPr="006439E0" w:rsidRDefault="00581D8F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vAlign w:val="center"/>
          </w:tcPr>
          <w:p w14:paraId="467665B4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7288FB2" w14:textId="77777777" w:rsidR="0084402D" w:rsidRPr="006439E0" w:rsidRDefault="0084402D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310687" w:rsidRPr="006439E0" w14:paraId="5CB5AC7E" w14:textId="77777777" w:rsidTr="003F79E7">
        <w:tc>
          <w:tcPr>
            <w:tcW w:w="9751" w:type="dxa"/>
            <w:gridSpan w:val="4"/>
            <w:tcBorders>
              <w:bottom w:val="single" w:sz="4" w:space="0" w:color="000000"/>
            </w:tcBorders>
          </w:tcPr>
          <w:p w14:paraId="1E772AE7" w14:textId="77777777" w:rsidR="00310687" w:rsidRPr="006439E0" w:rsidRDefault="00310687" w:rsidP="00310687">
            <w:pPr>
              <w:pStyle w:val="TableParagraph"/>
              <w:ind w:left="0" w:hanging="2"/>
              <w:rPr>
                <w:sz w:val="18"/>
                <w:szCs w:val="18"/>
                <w:lang w:val="ro-RO"/>
              </w:rPr>
            </w:pPr>
            <w:r w:rsidRPr="006439E0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310687" w:rsidRPr="006439E0" w14:paraId="1B2E030A" w14:textId="77777777" w:rsidTr="003F79E7">
        <w:tc>
          <w:tcPr>
            <w:tcW w:w="9751" w:type="dxa"/>
            <w:gridSpan w:val="4"/>
          </w:tcPr>
          <w:p w14:paraId="22791BD8" w14:textId="7B647FF3" w:rsidR="00310687" w:rsidRPr="006439E0" w:rsidRDefault="00581D8F" w:rsidP="009649BE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[1] T. Denton, </w:t>
            </w:r>
            <w:r w:rsidRPr="006439E0">
              <w:rPr>
                <w:i/>
                <w:iCs/>
                <w:sz w:val="18"/>
                <w:szCs w:val="18"/>
              </w:rPr>
              <w:t>Electric and Hybrid Vehicles</w:t>
            </w:r>
            <w:r w:rsidRPr="006439E0">
              <w:rPr>
                <w:sz w:val="18"/>
                <w:szCs w:val="18"/>
              </w:rPr>
              <w:t>, 2nd ed. Routledge, 2020.</w:t>
            </w:r>
            <w:r w:rsidRPr="006439E0">
              <w:rPr>
                <w:sz w:val="18"/>
                <w:szCs w:val="18"/>
              </w:rPr>
              <w:br/>
              <w:t xml:space="preserve">[2] I. Husain, </w:t>
            </w:r>
            <w:r w:rsidRPr="006439E0">
              <w:rPr>
                <w:i/>
                <w:iCs/>
                <w:sz w:val="18"/>
                <w:szCs w:val="18"/>
              </w:rPr>
              <w:t>Electric and Hybrid Vehicles: Design Fundamentals</w:t>
            </w:r>
            <w:r w:rsidRPr="006439E0">
              <w:rPr>
                <w:sz w:val="18"/>
                <w:szCs w:val="18"/>
              </w:rPr>
              <w:t>, 3rd ed. CRC Press, 2021.</w:t>
            </w:r>
            <w:r w:rsidRPr="006439E0">
              <w:rPr>
                <w:sz w:val="18"/>
                <w:szCs w:val="18"/>
              </w:rPr>
              <w:br/>
              <w:t xml:space="preserve">[3] M. Sgroi, </w:t>
            </w:r>
            <w:r w:rsidRPr="006439E0">
              <w:rPr>
                <w:i/>
                <w:iCs/>
                <w:sz w:val="18"/>
                <w:szCs w:val="18"/>
              </w:rPr>
              <w:t>Automotive Electrical and Electronic Systems</w:t>
            </w:r>
            <w:r w:rsidRPr="006439E0">
              <w:rPr>
                <w:sz w:val="18"/>
                <w:szCs w:val="18"/>
              </w:rPr>
              <w:t>, 2nd ed. Springer, 2021.</w:t>
            </w:r>
            <w:r w:rsidRPr="006439E0">
              <w:rPr>
                <w:sz w:val="18"/>
                <w:szCs w:val="18"/>
              </w:rPr>
              <w:br/>
              <w:t xml:space="preserve">[4] M. P. Kumar </w:t>
            </w:r>
            <w:r w:rsidRPr="006439E0">
              <w:rPr>
                <w:i/>
                <w:iCs/>
                <w:sz w:val="18"/>
                <w:szCs w:val="18"/>
              </w:rPr>
              <w:t>et al</w:t>
            </w:r>
            <w:r w:rsidRPr="006439E0">
              <w:rPr>
                <w:sz w:val="18"/>
                <w:szCs w:val="18"/>
              </w:rPr>
              <w:t xml:space="preserve">., “Advancements in fault detection and diagnosis methods for electric vehicle systems: A review,” </w:t>
            </w:r>
            <w:r w:rsidRPr="006439E0">
              <w:rPr>
                <w:i/>
                <w:iCs/>
                <w:sz w:val="18"/>
                <w:szCs w:val="18"/>
              </w:rPr>
              <w:t>SN Applied Sciences</w:t>
            </w:r>
            <w:r w:rsidRPr="006439E0">
              <w:rPr>
                <w:sz w:val="18"/>
                <w:szCs w:val="18"/>
              </w:rPr>
              <w:t>, 2025.</w:t>
            </w:r>
            <w:r w:rsidRPr="006439E0">
              <w:rPr>
                <w:sz w:val="18"/>
                <w:szCs w:val="18"/>
              </w:rPr>
              <w:br/>
              <w:t xml:space="preserve">[5] A. </w:t>
            </w:r>
            <w:proofErr w:type="spellStart"/>
            <w:r w:rsidRPr="006439E0">
              <w:rPr>
                <w:sz w:val="18"/>
                <w:szCs w:val="18"/>
              </w:rPr>
              <w:t>Hnatov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r w:rsidRPr="006439E0">
              <w:rPr>
                <w:i/>
                <w:iCs/>
                <w:sz w:val="18"/>
                <w:szCs w:val="18"/>
              </w:rPr>
              <w:t>et al</w:t>
            </w:r>
            <w:r w:rsidRPr="006439E0">
              <w:rPr>
                <w:sz w:val="18"/>
                <w:szCs w:val="18"/>
              </w:rPr>
              <w:t xml:space="preserve">., “Diagnostics of electric vehicles using OBD-II,” </w:t>
            </w:r>
            <w:r w:rsidRPr="006439E0">
              <w:rPr>
                <w:i/>
                <w:iCs/>
                <w:sz w:val="18"/>
                <w:szCs w:val="18"/>
              </w:rPr>
              <w:t>Automobile Transport</w:t>
            </w:r>
            <w:r w:rsidRPr="006439E0">
              <w:rPr>
                <w:sz w:val="18"/>
                <w:szCs w:val="18"/>
              </w:rPr>
              <w:t>, 2025.</w:t>
            </w:r>
            <w:r w:rsidRPr="006439E0">
              <w:rPr>
                <w:sz w:val="18"/>
                <w:szCs w:val="18"/>
              </w:rPr>
              <w:br/>
              <w:t xml:space="preserve">[6] J. Zhao </w:t>
            </w:r>
            <w:r w:rsidRPr="006439E0">
              <w:rPr>
                <w:i/>
                <w:iCs/>
                <w:sz w:val="18"/>
                <w:szCs w:val="18"/>
              </w:rPr>
              <w:t>et al</w:t>
            </w:r>
            <w:r w:rsidRPr="006439E0">
              <w:rPr>
                <w:sz w:val="18"/>
                <w:szCs w:val="18"/>
              </w:rPr>
              <w:t xml:space="preserve">., “AI-driven EV battery diagnostics and predictive maintenance,” </w:t>
            </w:r>
            <w:proofErr w:type="spellStart"/>
            <w:r w:rsidRPr="006439E0">
              <w:rPr>
                <w:sz w:val="18"/>
                <w:szCs w:val="18"/>
              </w:rPr>
              <w:t>IntechOpen</w:t>
            </w:r>
            <w:proofErr w:type="spellEnd"/>
            <w:r w:rsidRPr="006439E0">
              <w:rPr>
                <w:sz w:val="18"/>
                <w:szCs w:val="18"/>
              </w:rPr>
              <w:t>, 2025.</w:t>
            </w:r>
          </w:p>
        </w:tc>
      </w:tr>
    </w:tbl>
    <w:p w14:paraId="4F375ABE" w14:textId="77777777" w:rsidR="008A3CD3" w:rsidRPr="006439E0" w:rsidRDefault="008A3CD3">
      <w:pPr>
        <w:ind w:left="0" w:hanging="2"/>
        <w:rPr>
          <w:sz w:val="18"/>
          <w:szCs w:val="18"/>
        </w:rPr>
      </w:pPr>
    </w:p>
    <w:tbl>
      <w:tblPr>
        <w:tblStyle w:val="a9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8"/>
        <w:gridCol w:w="866"/>
        <w:gridCol w:w="2648"/>
        <w:gridCol w:w="1579"/>
      </w:tblGrid>
      <w:tr w:rsidR="008A3CD3" w:rsidRPr="006439E0" w14:paraId="11AE2629" w14:textId="77777777" w:rsidTr="00782391">
        <w:trPr>
          <w:trHeight w:val="190"/>
        </w:trPr>
        <w:tc>
          <w:tcPr>
            <w:tcW w:w="4658" w:type="dxa"/>
          </w:tcPr>
          <w:p w14:paraId="19A10923" w14:textId="77777777" w:rsidR="008A3CD3" w:rsidRPr="006439E0" w:rsidRDefault="00841BF5" w:rsidP="00841BF5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Aplicaţii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b/>
                <w:sz w:val="18"/>
                <w:szCs w:val="18"/>
              </w:rPr>
              <w:t>Laborator</w:t>
            </w:r>
            <w:proofErr w:type="spellEnd"/>
          </w:p>
        </w:tc>
        <w:tc>
          <w:tcPr>
            <w:tcW w:w="866" w:type="dxa"/>
          </w:tcPr>
          <w:p w14:paraId="51E83C96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Nr. ore</w:t>
            </w:r>
          </w:p>
        </w:tc>
        <w:tc>
          <w:tcPr>
            <w:tcW w:w="2648" w:type="dxa"/>
            <w:vAlign w:val="center"/>
          </w:tcPr>
          <w:p w14:paraId="55691B29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Metode de </w:t>
            </w:r>
            <w:proofErr w:type="spellStart"/>
            <w:r w:rsidRPr="006439E0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579" w:type="dxa"/>
            <w:vAlign w:val="center"/>
          </w:tcPr>
          <w:p w14:paraId="3C43D77A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BE322B" w:rsidRPr="007C0F0E" w14:paraId="58D073AF" w14:textId="77777777" w:rsidTr="00782391">
        <w:trPr>
          <w:cantSplit/>
          <w:trHeight w:val="602"/>
        </w:trPr>
        <w:tc>
          <w:tcPr>
            <w:tcW w:w="4658" w:type="dxa"/>
            <w:vAlign w:val="center"/>
          </w:tcPr>
          <w:p w14:paraId="60FAA745" w14:textId="77777777" w:rsidR="00BE322B" w:rsidRPr="006439E0" w:rsidRDefault="00BE322B" w:rsidP="00BE322B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1.</w:t>
            </w:r>
            <w:r w:rsidRPr="006439E0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  <w:r w:rsidRPr="006439E0">
              <w:rPr>
                <w:sz w:val="18"/>
                <w:szCs w:val="18"/>
                <w:lang w:val="it-IT"/>
              </w:rPr>
              <w:t xml:space="preserve">Protecția muncii. Prezentarea lucrărilor de laborator si descrierea sumară a acestora </w:t>
            </w:r>
          </w:p>
        </w:tc>
        <w:tc>
          <w:tcPr>
            <w:tcW w:w="866" w:type="dxa"/>
          </w:tcPr>
          <w:p w14:paraId="0AEFDAA3" w14:textId="77777777" w:rsidR="00BE322B" w:rsidRPr="006439E0" w:rsidRDefault="00BE322B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 w:val="restart"/>
            <w:vAlign w:val="center"/>
          </w:tcPr>
          <w:p w14:paraId="2EA34727" w14:textId="77777777" w:rsidR="00BE322B" w:rsidRPr="006439E0" w:rsidRDefault="00BE322B" w:rsidP="00BE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6439E0">
              <w:rPr>
                <w:color w:val="000000"/>
                <w:sz w:val="18"/>
                <w:szCs w:val="18"/>
                <w:lang w:val="it-IT"/>
              </w:rPr>
              <w:t>Studiu de caz, experimentul , problematizare, lucrul în echipă, studiul documentelor curriculare și bibliografice</w:t>
            </w:r>
          </w:p>
        </w:tc>
        <w:tc>
          <w:tcPr>
            <w:tcW w:w="1579" w:type="dxa"/>
            <w:vMerge w:val="restart"/>
          </w:tcPr>
          <w:p w14:paraId="48ED75E3" w14:textId="77777777" w:rsidR="00BE322B" w:rsidRPr="006439E0" w:rsidRDefault="00BE322B" w:rsidP="00BE322B">
            <w:pPr>
              <w:ind w:left="0" w:hanging="2"/>
              <w:rPr>
                <w:sz w:val="18"/>
                <w:szCs w:val="18"/>
                <w:lang w:val="it-IT"/>
              </w:rPr>
            </w:pPr>
          </w:p>
        </w:tc>
      </w:tr>
      <w:tr w:rsidR="00BE322B" w:rsidRPr="006439E0" w14:paraId="1DEC8EC5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4FF2E1D5" w14:textId="689D2E72" w:rsidR="00BE322B" w:rsidRPr="006439E0" w:rsidRDefault="00BE322B" w:rsidP="00BE322B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 xml:space="preserve">2. </w:t>
            </w:r>
            <w:r w:rsidR="00581D8F" w:rsidRPr="006439E0">
              <w:rPr>
                <w:sz w:val="18"/>
                <w:szCs w:val="18"/>
              </w:rPr>
              <w:t xml:space="preserve">1. </w:t>
            </w:r>
            <w:proofErr w:type="spellStart"/>
            <w:r w:rsidR="00581D8F" w:rsidRPr="006439E0">
              <w:rPr>
                <w:sz w:val="18"/>
                <w:szCs w:val="18"/>
              </w:rPr>
              <w:t>Identificarea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581D8F" w:rsidRPr="006439E0">
              <w:rPr>
                <w:sz w:val="18"/>
                <w:szCs w:val="18"/>
              </w:rPr>
              <w:t>arhitecturii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581D8F" w:rsidRPr="006439E0">
              <w:rPr>
                <w:sz w:val="18"/>
                <w:szCs w:val="18"/>
              </w:rPr>
              <w:t>sistemului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="00581D8F" w:rsidRPr="006439E0">
              <w:rPr>
                <w:sz w:val="18"/>
                <w:szCs w:val="18"/>
              </w:rPr>
              <w:t>propulsie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581D8F" w:rsidRPr="006439E0">
              <w:rPr>
                <w:sz w:val="18"/>
                <w:szCs w:val="18"/>
              </w:rPr>
              <w:t>electrificată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581D8F" w:rsidRPr="006439E0">
              <w:rPr>
                <w:sz w:val="18"/>
                <w:szCs w:val="18"/>
              </w:rPr>
              <w:t>și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a </w:t>
            </w:r>
            <w:proofErr w:type="spellStart"/>
            <w:r w:rsidR="00581D8F" w:rsidRPr="006439E0">
              <w:rPr>
                <w:sz w:val="18"/>
                <w:szCs w:val="18"/>
              </w:rPr>
              <w:t>componentelor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HV/LV pe un </w:t>
            </w:r>
            <w:proofErr w:type="spellStart"/>
            <w:r w:rsidR="00581D8F" w:rsidRPr="006439E0">
              <w:rPr>
                <w:sz w:val="18"/>
                <w:szCs w:val="18"/>
              </w:rPr>
              <w:t>autovehicul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electric</w:t>
            </w:r>
          </w:p>
        </w:tc>
        <w:tc>
          <w:tcPr>
            <w:tcW w:w="866" w:type="dxa"/>
          </w:tcPr>
          <w:p w14:paraId="33CE7961" w14:textId="77777777" w:rsidR="00BE322B" w:rsidRPr="006439E0" w:rsidRDefault="00BE322B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13133F47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646F53BE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136FFD81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172DE0E1" w14:textId="5A006C1F" w:rsidR="00BE322B" w:rsidRPr="006439E0" w:rsidRDefault="00BE322B" w:rsidP="00BE322B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 xml:space="preserve">3. </w:t>
            </w:r>
            <w:r w:rsidR="00581D8F" w:rsidRPr="006439E0">
              <w:rPr>
                <w:sz w:val="18"/>
                <w:szCs w:val="18"/>
                <w:lang w:val="it-IT"/>
              </w:rPr>
              <w:t>Diagnosticarea sistemului de baterie de tracțiune și analiza parametrilor BMS</w:t>
            </w:r>
          </w:p>
        </w:tc>
        <w:tc>
          <w:tcPr>
            <w:tcW w:w="866" w:type="dxa"/>
          </w:tcPr>
          <w:p w14:paraId="5618CBE3" w14:textId="77777777" w:rsidR="00BE322B" w:rsidRPr="006439E0" w:rsidRDefault="00BE322B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1052AD7E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4ED66F13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297C0E45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4A5CE9EC" w14:textId="74182705" w:rsidR="00BE322B" w:rsidRPr="006439E0" w:rsidRDefault="00BE322B" w:rsidP="00BE322B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 xml:space="preserve">4. </w:t>
            </w:r>
            <w:r w:rsidR="00581D8F" w:rsidRPr="006439E0">
              <w:rPr>
                <w:sz w:val="18"/>
                <w:szCs w:val="18"/>
                <w:lang w:val="it-IT"/>
              </w:rPr>
              <w:t>Diagnosticarea sistemului de încărcare AC/DC și analiza procesului de încărcare</w:t>
            </w:r>
          </w:p>
        </w:tc>
        <w:tc>
          <w:tcPr>
            <w:tcW w:w="866" w:type="dxa"/>
          </w:tcPr>
          <w:p w14:paraId="6986D514" w14:textId="77777777" w:rsidR="00BE322B" w:rsidRPr="006439E0" w:rsidRDefault="00BE322B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74A95201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1EBBE63A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5634C3BD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173C46AF" w14:textId="01E8A7DD" w:rsidR="00BE322B" w:rsidRPr="006439E0" w:rsidRDefault="00BE322B" w:rsidP="00BE322B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 xml:space="preserve">5. </w:t>
            </w:r>
            <w:r w:rsidR="00581D8F" w:rsidRPr="006439E0">
              <w:rPr>
                <w:sz w:val="18"/>
                <w:szCs w:val="18"/>
                <w:lang w:val="it-IT"/>
              </w:rPr>
              <w:t>Diagnosticarea sistemului de propulsie electrică și analiza defectelor funcționale</w:t>
            </w:r>
          </w:p>
        </w:tc>
        <w:tc>
          <w:tcPr>
            <w:tcW w:w="866" w:type="dxa"/>
          </w:tcPr>
          <w:p w14:paraId="7E706456" w14:textId="77777777" w:rsidR="00BE322B" w:rsidRPr="006439E0" w:rsidRDefault="00BE322B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38C6435C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2912EDAD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3D34CED7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414604D9" w14:textId="77777777" w:rsidR="00BE322B" w:rsidRPr="006439E0" w:rsidRDefault="00BE322B" w:rsidP="00BE322B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6. Analiza algoritmilor de rutare utilizați în aplicații comerciale (Waze, Google Maps)</w:t>
            </w:r>
          </w:p>
        </w:tc>
        <w:tc>
          <w:tcPr>
            <w:tcW w:w="866" w:type="dxa"/>
          </w:tcPr>
          <w:p w14:paraId="3634D4D8" w14:textId="77777777" w:rsidR="00BE322B" w:rsidRPr="006439E0" w:rsidRDefault="00BE322B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23D63E68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6D24F0BF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BE322B" w:rsidRPr="006439E0" w14:paraId="71F74219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2DEFE6E6" w14:textId="4309B77E" w:rsidR="00BE322B" w:rsidRPr="006439E0" w:rsidRDefault="00BE322B" w:rsidP="00BE322B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 xml:space="preserve">7. </w:t>
            </w:r>
            <w:r w:rsidR="00581D8F" w:rsidRPr="006439E0">
              <w:rPr>
                <w:sz w:val="18"/>
                <w:szCs w:val="18"/>
                <w:lang w:val="it-IT"/>
              </w:rPr>
              <w:t>Diagnosticarea sistemelor HV și aplicarea procedurilor de siguranță electrică</w:t>
            </w:r>
          </w:p>
        </w:tc>
        <w:tc>
          <w:tcPr>
            <w:tcW w:w="866" w:type="dxa"/>
          </w:tcPr>
          <w:p w14:paraId="6779C265" w14:textId="77777777" w:rsidR="00BE322B" w:rsidRPr="006439E0" w:rsidRDefault="00BE322B" w:rsidP="00BE322B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4523896A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14:paraId="7F5B707C" w14:textId="77777777" w:rsidR="00BE322B" w:rsidRPr="006439E0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:rsidR="00622591" w:rsidRPr="006439E0" w14:paraId="324FACAA" w14:textId="77777777" w:rsidTr="00782391">
        <w:trPr>
          <w:trHeight w:val="190"/>
        </w:trPr>
        <w:tc>
          <w:tcPr>
            <w:tcW w:w="9751" w:type="dxa"/>
            <w:gridSpan w:val="4"/>
          </w:tcPr>
          <w:p w14:paraId="35AFBF6E" w14:textId="77777777" w:rsidR="00622591" w:rsidRPr="006439E0" w:rsidRDefault="00622591" w:rsidP="00622591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lastRenderedPageBreak/>
              <w:t>Bibliografie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minimală</w:t>
            </w:r>
            <w:proofErr w:type="spellEnd"/>
            <w:r w:rsidR="00782391" w:rsidRPr="006439E0">
              <w:rPr>
                <w:sz w:val="18"/>
                <w:szCs w:val="18"/>
              </w:rPr>
              <w:t xml:space="preserve"> </w:t>
            </w:r>
            <w:proofErr w:type="spellStart"/>
            <w:r w:rsidR="00782391" w:rsidRPr="006439E0">
              <w:rPr>
                <w:sz w:val="18"/>
                <w:szCs w:val="18"/>
              </w:rPr>
              <w:t>recomandată</w:t>
            </w:r>
            <w:proofErr w:type="spellEnd"/>
          </w:p>
        </w:tc>
      </w:tr>
      <w:tr w:rsidR="008A3CD3" w:rsidRPr="006439E0" w14:paraId="54804005" w14:textId="77777777" w:rsidTr="00782391">
        <w:trPr>
          <w:trHeight w:val="190"/>
        </w:trPr>
        <w:tc>
          <w:tcPr>
            <w:tcW w:w="9751" w:type="dxa"/>
            <w:gridSpan w:val="4"/>
          </w:tcPr>
          <w:p w14:paraId="1410417B" w14:textId="77777777" w:rsidR="00581D8F" w:rsidRPr="006439E0" w:rsidRDefault="009649BE" w:rsidP="00581D8F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1</w:t>
            </w:r>
            <w:r w:rsidR="00581D8F" w:rsidRPr="006439E0">
              <w:rPr>
                <w:sz w:val="18"/>
                <w:szCs w:val="18"/>
              </w:rPr>
              <w:t xml:space="preserve">[3] </w:t>
            </w:r>
            <w:hyperlink r:id="rId10" w:tgtFrame="_blank" w:history="1">
              <w:r w:rsidR="00581D8F" w:rsidRPr="006439E0">
                <w:rPr>
                  <w:rStyle w:val="Hyperlink"/>
                  <w:sz w:val="18"/>
                  <w:szCs w:val="18"/>
                </w:rPr>
                <w:t xml:space="preserve">Renault Group ASOS / </w:t>
              </w:r>
              <w:proofErr w:type="spellStart"/>
              <w:r w:rsidR="00581D8F" w:rsidRPr="006439E0">
                <w:rPr>
                  <w:rStyle w:val="Hyperlink"/>
                  <w:sz w:val="18"/>
                  <w:szCs w:val="18"/>
                </w:rPr>
                <w:t>Dialogys</w:t>
              </w:r>
              <w:proofErr w:type="spellEnd"/>
              <w:r w:rsidR="00581D8F" w:rsidRPr="006439E0">
                <w:rPr>
                  <w:rStyle w:val="Hyperlink"/>
                  <w:sz w:val="18"/>
                  <w:szCs w:val="18"/>
                </w:rPr>
                <w:t xml:space="preserve"> Technical Documentation Platform</w:t>
              </w:r>
            </w:hyperlink>
            <w:r w:rsidR="00581D8F" w:rsidRPr="006439E0">
              <w:rPr>
                <w:sz w:val="18"/>
                <w:szCs w:val="18"/>
              </w:rPr>
              <w:t>, Renault Group After-Sales Technical Documentation Platform, accessed May 2026.</w:t>
            </w:r>
            <w:r w:rsidR="00581D8F" w:rsidRPr="006439E0">
              <w:rPr>
                <w:sz w:val="18"/>
                <w:szCs w:val="18"/>
              </w:rPr>
              <w:br/>
              <w:t>(</w:t>
            </w:r>
            <w:proofErr w:type="spellStart"/>
            <w:r w:rsidR="00581D8F" w:rsidRPr="006439E0">
              <w:rPr>
                <w:sz w:val="18"/>
                <w:szCs w:val="18"/>
              </w:rPr>
              <w:t>foarte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bun </w:t>
            </w:r>
            <w:proofErr w:type="spellStart"/>
            <w:r w:rsidR="00581D8F" w:rsidRPr="006439E0">
              <w:rPr>
                <w:sz w:val="18"/>
                <w:szCs w:val="18"/>
              </w:rPr>
              <w:t>pentru</w:t>
            </w:r>
            <w:proofErr w:type="spellEnd"/>
            <w:r w:rsidR="00581D8F" w:rsidRPr="006439E0">
              <w:rPr>
                <w:sz w:val="18"/>
                <w:szCs w:val="18"/>
              </w:rPr>
              <w:t xml:space="preserve"> Renault / Dacia service procedures, wiring, diagnostics, repair methods) </w:t>
            </w:r>
          </w:p>
          <w:p w14:paraId="4EACC35B" w14:textId="77777777" w:rsidR="00581D8F" w:rsidRPr="006439E0" w:rsidRDefault="00581D8F" w:rsidP="00581D8F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[4] </w:t>
            </w:r>
            <w:hyperlink r:id="rId11" w:tgtFrame="_blank" w:history="1">
              <w:r w:rsidRPr="006439E0">
                <w:rPr>
                  <w:rStyle w:val="Hyperlink"/>
                  <w:sz w:val="18"/>
                  <w:szCs w:val="18"/>
                </w:rPr>
                <w:t xml:space="preserve">Nissan Factory Authorized Service Manuals (Nissan </w:t>
              </w:r>
              <w:proofErr w:type="spellStart"/>
              <w:r w:rsidRPr="006439E0">
                <w:rPr>
                  <w:rStyle w:val="Hyperlink"/>
                  <w:sz w:val="18"/>
                  <w:szCs w:val="18"/>
                </w:rPr>
                <w:t>TechInfo</w:t>
              </w:r>
              <w:proofErr w:type="spellEnd"/>
              <w:r w:rsidRPr="006439E0">
                <w:rPr>
                  <w:rStyle w:val="Hyperlink"/>
                  <w:sz w:val="18"/>
                  <w:szCs w:val="18"/>
                </w:rPr>
                <w:t>)</w:t>
              </w:r>
            </w:hyperlink>
            <w:r w:rsidRPr="006439E0">
              <w:rPr>
                <w:sz w:val="18"/>
                <w:szCs w:val="18"/>
              </w:rPr>
              <w:t xml:space="preserve">, Nissan Technical Information Service, accessed May 2026. </w:t>
            </w:r>
          </w:p>
          <w:p w14:paraId="54CF5253" w14:textId="77777777" w:rsidR="00581D8F" w:rsidRPr="006439E0" w:rsidRDefault="00581D8F" w:rsidP="00581D8F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[5] </w:t>
            </w:r>
            <w:hyperlink r:id="rId12" w:tgtFrame="_blank" w:history="1">
              <w:r w:rsidRPr="006439E0">
                <w:rPr>
                  <w:rStyle w:val="Hyperlink"/>
                  <w:sz w:val="18"/>
                  <w:szCs w:val="18"/>
                </w:rPr>
                <w:t>Nissan Owners Manuals and Aftersales Documentation</w:t>
              </w:r>
            </w:hyperlink>
            <w:r w:rsidRPr="006439E0">
              <w:rPr>
                <w:sz w:val="18"/>
                <w:szCs w:val="18"/>
              </w:rPr>
              <w:t xml:space="preserve">, Nissan Europe Aftersales Documentation Portal, accessed May 2026. </w:t>
            </w:r>
          </w:p>
          <w:p w14:paraId="309612F2" w14:textId="77777777" w:rsidR="00581D8F" w:rsidRPr="006439E0" w:rsidRDefault="00581D8F" w:rsidP="00581D8F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[6] Tesla, </w:t>
            </w:r>
            <w:r w:rsidRPr="006439E0">
              <w:rPr>
                <w:i/>
                <w:iCs/>
                <w:sz w:val="18"/>
                <w:szCs w:val="18"/>
              </w:rPr>
              <w:t>Tesla Service Manual and Service Documentation</w:t>
            </w:r>
            <w:r w:rsidRPr="006439E0">
              <w:rPr>
                <w:sz w:val="18"/>
                <w:szCs w:val="18"/>
              </w:rPr>
              <w:t>, Tesla Service Information Portal, 2020–2025.</w:t>
            </w:r>
          </w:p>
          <w:p w14:paraId="08618AC2" w14:textId="77777777" w:rsidR="00581D8F" w:rsidRPr="006439E0" w:rsidRDefault="00581D8F" w:rsidP="00581D8F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[7] Toyota Motor Corporation, </w:t>
            </w:r>
            <w:r w:rsidRPr="006439E0">
              <w:rPr>
                <w:i/>
                <w:iCs/>
                <w:sz w:val="18"/>
                <w:szCs w:val="18"/>
              </w:rPr>
              <w:t>Toyota Technical Information System (TIS): Hybrid and Electrified Vehicle Service Documentation</w:t>
            </w:r>
            <w:r w:rsidRPr="006439E0">
              <w:rPr>
                <w:sz w:val="18"/>
                <w:szCs w:val="18"/>
              </w:rPr>
              <w:t>, 2020–2025.</w:t>
            </w:r>
          </w:p>
          <w:p w14:paraId="2114FAD6" w14:textId="77777777" w:rsidR="00581D8F" w:rsidRPr="006439E0" w:rsidRDefault="00581D8F" w:rsidP="00581D8F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[8] Hyundai Motor Company, </w:t>
            </w:r>
            <w:r w:rsidRPr="006439E0">
              <w:rPr>
                <w:i/>
                <w:iCs/>
                <w:sz w:val="18"/>
                <w:szCs w:val="18"/>
              </w:rPr>
              <w:t>Hyundai Global Service Way (GSW): Electric and Hybrid Vehicle Technical Documentation</w:t>
            </w:r>
            <w:r w:rsidRPr="006439E0">
              <w:rPr>
                <w:sz w:val="18"/>
                <w:szCs w:val="18"/>
              </w:rPr>
              <w:t>, 2020–2025.</w:t>
            </w:r>
          </w:p>
          <w:p w14:paraId="3CE7ACB9" w14:textId="77777777" w:rsidR="00581D8F" w:rsidRPr="006439E0" w:rsidRDefault="00581D8F" w:rsidP="00581D8F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[9] Kia Corporation, </w:t>
            </w:r>
            <w:r w:rsidRPr="006439E0">
              <w:rPr>
                <w:i/>
                <w:iCs/>
                <w:sz w:val="18"/>
                <w:szCs w:val="18"/>
              </w:rPr>
              <w:t>Kia Global Service Way (Kia GSW): EV/HEV Technical Service Documentation</w:t>
            </w:r>
            <w:r w:rsidRPr="006439E0">
              <w:rPr>
                <w:sz w:val="18"/>
                <w:szCs w:val="18"/>
              </w:rPr>
              <w:t>, 2020–2025.</w:t>
            </w:r>
          </w:p>
          <w:p w14:paraId="4D1C5F49" w14:textId="34416CA8" w:rsidR="008A3CD3" w:rsidRPr="006439E0" w:rsidRDefault="00581D8F" w:rsidP="00581D8F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[10] Renault Group / Dacia, </w:t>
            </w:r>
            <w:r w:rsidRPr="006439E0">
              <w:rPr>
                <w:i/>
                <w:iCs/>
                <w:sz w:val="18"/>
                <w:szCs w:val="18"/>
              </w:rPr>
              <w:t>OEM Technical Service Manuals, Wiring Diagrams, Diagnostic Procedures and Maintenance Documentation for Electrified Vehicles</w:t>
            </w:r>
            <w:r w:rsidRPr="006439E0">
              <w:rPr>
                <w:sz w:val="18"/>
                <w:szCs w:val="18"/>
              </w:rPr>
              <w:t>, 2020–2025.</w:t>
            </w:r>
          </w:p>
        </w:tc>
      </w:tr>
    </w:tbl>
    <w:p w14:paraId="5724EB1D" w14:textId="77777777" w:rsidR="0083501C" w:rsidRPr="006439E0" w:rsidRDefault="0083501C" w:rsidP="00720243">
      <w:pPr>
        <w:ind w:leftChars="0" w:left="0" w:firstLineChars="0" w:firstLine="0"/>
        <w:rPr>
          <w:sz w:val="18"/>
          <w:szCs w:val="18"/>
        </w:rPr>
      </w:pPr>
    </w:p>
    <w:p w14:paraId="3E5C9592" w14:textId="77777777" w:rsidR="0083501C" w:rsidRPr="006439E0" w:rsidRDefault="0083501C">
      <w:pPr>
        <w:ind w:left="0" w:hanging="2"/>
        <w:rPr>
          <w:sz w:val="18"/>
          <w:szCs w:val="18"/>
        </w:rPr>
      </w:pPr>
    </w:p>
    <w:p w14:paraId="00E2DA4F" w14:textId="77777777" w:rsidR="008A3CD3" w:rsidRPr="006439E0" w:rsidRDefault="005479A0" w:rsidP="00841BF5">
      <w:pPr>
        <w:numPr>
          <w:ilvl w:val="0"/>
          <w:numId w:val="10"/>
        </w:numPr>
        <w:ind w:left="0" w:hanging="2"/>
        <w:rPr>
          <w:sz w:val="18"/>
          <w:szCs w:val="18"/>
        </w:rPr>
      </w:pPr>
      <w:proofErr w:type="spellStart"/>
      <w:r w:rsidRPr="006439E0">
        <w:rPr>
          <w:b/>
          <w:sz w:val="18"/>
          <w:szCs w:val="18"/>
        </w:rPr>
        <w:t>Evaluare</w:t>
      </w:r>
      <w:proofErr w:type="spellEnd"/>
    </w:p>
    <w:tbl>
      <w:tblPr>
        <w:tblStyle w:val="ab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4783"/>
        <w:gridCol w:w="1967"/>
        <w:gridCol w:w="1721"/>
      </w:tblGrid>
      <w:tr w:rsidR="008A3CD3" w:rsidRPr="006439E0" w14:paraId="0B9F316D" w14:textId="77777777">
        <w:trPr>
          <w:trHeight w:val="585"/>
        </w:trPr>
        <w:tc>
          <w:tcPr>
            <w:tcW w:w="1383" w:type="dxa"/>
            <w:vAlign w:val="center"/>
          </w:tcPr>
          <w:p w14:paraId="19DDBB21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Tip </w:t>
            </w:r>
            <w:proofErr w:type="spellStart"/>
            <w:r w:rsidRPr="006439E0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4783" w:type="dxa"/>
            <w:vAlign w:val="center"/>
          </w:tcPr>
          <w:p w14:paraId="6A609DD4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Criterii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967" w:type="dxa"/>
            <w:vAlign w:val="center"/>
          </w:tcPr>
          <w:p w14:paraId="1793C63E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Metode de </w:t>
            </w:r>
            <w:proofErr w:type="spellStart"/>
            <w:r w:rsidRPr="006439E0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721" w:type="dxa"/>
            <w:vAlign w:val="center"/>
          </w:tcPr>
          <w:p w14:paraId="1B28E9D4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Pondere</w:t>
            </w:r>
            <w:proofErr w:type="spellEnd"/>
            <w:r w:rsidRPr="006439E0">
              <w:rPr>
                <w:sz w:val="18"/>
                <w:szCs w:val="18"/>
              </w:rPr>
              <w:t xml:space="preserve"> din nota </w:t>
            </w:r>
            <w:proofErr w:type="spellStart"/>
            <w:r w:rsidRPr="006439E0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8A3CD3" w:rsidRPr="006439E0" w14:paraId="5D4E4FDC" w14:textId="77777777">
        <w:trPr>
          <w:trHeight w:val="262"/>
        </w:trPr>
        <w:tc>
          <w:tcPr>
            <w:tcW w:w="1383" w:type="dxa"/>
            <w:vAlign w:val="center"/>
          </w:tcPr>
          <w:p w14:paraId="7537DA0B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Curs</w:t>
            </w:r>
          </w:p>
        </w:tc>
        <w:tc>
          <w:tcPr>
            <w:tcW w:w="4783" w:type="dxa"/>
          </w:tcPr>
          <w:p w14:paraId="51F2025E" w14:textId="7F132ECD" w:rsidR="00F91A7B" w:rsidRPr="006439E0" w:rsidRDefault="00F91A7B" w:rsidP="00F91A7B">
            <w:pPr>
              <w:pStyle w:val="ListParagraph"/>
              <w:numPr>
                <w:ilvl w:val="0"/>
                <w:numId w:val="23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Capacitatea de identificare și interpretare a defectelor funcționale și a simptomelor specifice sistemelor electrificate; </w:t>
            </w:r>
          </w:p>
          <w:p w14:paraId="4C51AD35" w14:textId="62B8479A" w:rsidR="00F91A7B" w:rsidRPr="006439E0" w:rsidRDefault="00F91A7B" w:rsidP="00F91A7B">
            <w:pPr>
              <w:pStyle w:val="ListParagraph"/>
              <w:numPr>
                <w:ilvl w:val="0"/>
                <w:numId w:val="23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Capacitatea de analiză și interpretare a parametrilor tehnici, a codurilor de eroare și a informațiilor furnizate de sistemele de diagnostic; </w:t>
            </w:r>
          </w:p>
          <w:p w14:paraId="746EBB05" w14:textId="6269A64F" w:rsidR="00F91A7B" w:rsidRPr="006439E0" w:rsidRDefault="00F91A7B" w:rsidP="00F91A7B">
            <w:pPr>
              <w:pStyle w:val="ListParagraph"/>
              <w:numPr>
                <w:ilvl w:val="0"/>
                <w:numId w:val="23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Capacitatea de selectare și argumentare a metodelor și procedurilor adecvate de diagnostic și mentenanță; </w:t>
            </w:r>
          </w:p>
          <w:p w14:paraId="570996D1" w14:textId="69499013" w:rsidR="00F91A7B" w:rsidRPr="006439E0" w:rsidRDefault="00F91A7B" w:rsidP="00F91A7B">
            <w:pPr>
              <w:pStyle w:val="ListParagraph"/>
              <w:numPr>
                <w:ilvl w:val="0"/>
                <w:numId w:val="23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</w:rPr>
              <w:t xml:space="preserve">Cunoașterea și aplicarea corectă a normelor de securitate și a procedurilor de intervenție asupra sistemelor de înaltă tensiune; </w:t>
            </w:r>
          </w:p>
          <w:p w14:paraId="03789513" w14:textId="06EDD75D" w:rsidR="008A3CD3" w:rsidRPr="006439E0" w:rsidRDefault="00F91A7B" w:rsidP="00F91A7B">
            <w:pPr>
              <w:pStyle w:val="ListParagraph"/>
              <w:numPr>
                <w:ilvl w:val="0"/>
                <w:numId w:val="23"/>
              </w:numPr>
              <w:ind w:leftChars="0" w:left="309" w:firstLineChars="0" w:hanging="283"/>
              <w:jc w:val="both"/>
              <w:rPr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</w:rPr>
              <w:t>Capacitatea de utilizare și interpretare a documentației tehnice specifice și a informațiilor furnizate de documentația OEM;</w:t>
            </w:r>
          </w:p>
        </w:tc>
        <w:tc>
          <w:tcPr>
            <w:tcW w:w="1967" w:type="dxa"/>
          </w:tcPr>
          <w:p w14:paraId="43FBBCAA" w14:textId="77777777" w:rsidR="008A3CD3" w:rsidRPr="006439E0" w:rsidRDefault="005479A0">
            <w:pPr>
              <w:ind w:left="0" w:hanging="2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Examen scris cu întrebări deschise</w:t>
            </w:r>
          </w:p>
          <w:p w14:paraId="2B819987" w14:textId="77777777" w:rsidR="008A3CD3" w:rsidRPr="006439E0" w:rsidRDefault="008A3CD3">
            <w:pPr>
              <w:ind w:left="0" w:hanging="2"/>
              <w:rPr>
                <w:sz w:val="18"/>
                <w:szCs w:val="18"/>
                <w:lang w:val="it-IT"/>
              </w:rPr>
            </w:pPr>
          </w:p>
        </w:tc>
        <w:tc>
          <w:tcPr>
            <w:tcW w:w="1721" w:type="dxa"/>
          </w:tcPr>
          <w:p w14:paraId="25EBACBB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b/>
                <w:sz w:val="18"/>
                <w:szCs w:val="18"/>
              </w:rPr>
              <w:t>50%</w:t>
            </w:r>
          </w:p>
        </w:tc>
      </w:tr>
      <w:tr w:rsidR="008A3CD3" w:rsidRPr="006439E0" w14:paraId="77058605" w14:textId="77777777">
        <w:trPr>
          <w:trHeight w:val="262"/>
        </w:trPr>
        <w:tc>
          <w:tcPr>
            <w:tcW w:w="1383" w:type="dxa"/>
            <w:vAlign w:val="center"/>
          </w:tcPr>
          <w:p w14:paraId="205A812B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Laborator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83" w:type="dxa"/>
          </w:tcPr>
          <w:p w14:paraId="3EC23F73" w14:textId="2915BAEA" w:rsidR="006439E0" w:rsidRPr="006439E0" w:rsidRDefault="006439E0" w:rsidP="006439E0">
            <w:pPr>
              <w:pStyle w:val="ListParagraph"/>
              <w:numPr>
                <w:ilvl w:val="0"/>
                <w:numId w:val="24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aplicarea corectă a procedurilor practice de diagnostic și întreținere; </w:t>
            </w:r>
          </w:p>
          <w:p w14:paraId="3D0901D5" w14:textId="67BFB491" w:rsidR="006439E0" w:rsidRPr="006439E0" w:rsidRDefault="006439E0" w:rsidP="006439E0">
            <w:pPr>
              <w:pStyle w:val="ListParagraph"/>
              <w:numPr>
                <w:ilvl w:val="0"/>
                <w:numId w:val="24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utilizarea adecvată a echipamentelor și instrumentelor de diagnostic; </w:t>
            </w:r>
          </w:p>
          <w:p w14:paraId="1D98272A" w14:textId="4FE6A33A" w:rsidR="006439E0" w:rsidRPr="006439E0" w:rsidRDefault="006439E0" w:rsidP="006439E0">
            <w:pPr>
              <w:pStyle w:val="ListParagraph"/>
              <w:numPr>
                <w:ilvl w:val="0"/>
                <w:numId w:val="24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interpretarea corectă a parametrilor funcționali și a rezultatelor experimentale; </w:t>
            </w:r>
          </w:p>
          <w:p w14:paraId="7123477A" w14:textId="6C21A96E" w:rsidR="006439E0" w:rsidRPr="006439E0" w:rsidRDefault="006439E0" w:rsidP="006439E0">
            <w:pPr>
              <w:pStyle w:val="ListParagraph"/>
              <w:numPr>
                <w:ilvl w:val="0"/>
                <w:numId w:val="24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identificarea defectelor și formularea concluziilor tehnice; </w:t>
            </w:r>
          </w:p>
          <w:p w14:paraId="717A0FA0" w14:textId="4F58629F" w:rsidR="006439E0" w:rsidRPr="006439E0" w:rsidRDefault="006439E0" w:rsidP="006439E0">
            <w:pPr>
              <w:pStyle w:val="ListParagraph"/>
              <w:numPr>
                <w:ilvl w:val="0"/>
                <w:numId w:val="24"/>
              </w:numPr>
              <w:ind w:leftChars="0" w:left="309" w:firstLineChars="0" w:hanging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respectarea normelor de securitate și a procedurilor de lucru; </w:t>
            </w:r>
          </w:p>
          <w:p w14:paraId="4033E63A" w14:textId="45C10245" w:rsidR="008A3CD3" w:rsidRPr="006439E0" w:rsidRDefault="006439E0" w:rsidP="006439E0">
            <w:pPr>
              <w:pStyle w:val="ListParagraph"/>
              <w:numPr>
                <w:ilvl w:val="0"/>
                <w:numId w:val="24"/>
              </w:numPr>
              <w:ind w:leftChars="0" w:left="309" w:firstLineChars="0" w:hanging="283"/>
              <w:jc w:val="both"/>
              <w:rPr>
                <w:sz w:val="18"/>
                <w:szCs w:val="18"/>
                <w:lang w:val="it-IT"/>
              </w:rPr>
            </w:pPr>
            <w:r w:rsidRPr="006439E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utilizarea documentației tehnice specifice</w:t>
            </w:r>
            <w:r w:rsidRPr="006439E0">
              <w:rPr>
                <w:sz w:val="18"/>
                <w:szCs w:val="18"/>
                <w:lang w:val="it-IT"/>
              </w:rPr>
              <w:t xml:space="preserve">. </w:t>
            </w:r>
          </w:p>
        </w:tc>
        <w:tc>
          <w:tcPr>
            <w:tcW w:w="1967" w:type="dxa"/>
          </w:tcPr>
          <w:p w14:paraId="221421AE" w14:textId="77777777" w:rsidR="008A3CD3" w:rsidRPr="006439E0" w:rsidRDefault="005479A0">
            <w:pPr>
              <w:ind w:left="0" w:hanging="2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Participare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activă</w:t>
            </w:r>
            <w:proofErr w:type="spellEnd"/>
            <w:r w:rsidRPr="006439E0">
              <w:rPr>
                <w:sz w:val="18"/>
                <w:szCs w:val="18"/>
              </w:rPr>
              <w:t xml:space="preserve">; </w:t>
            </w:r>
            <w:proofErr w:type="spellStart"/>
            <w:r w:rsidRPr="006439E0">
              <w:rPr>
                <w:sz w:val="18"/>
                <w:szCs w:val="18"/>
              </w:rPr>
              <w:t>Evaluare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continuă</w:t>
            </w:r>
            <w:proofErr w:type="spellEnd"/>
          </w:p>
        </w:tc>
        <w:tc>
          <w:tcPr>
            <w:tcW w:w="1721" w:type="dxa"/>
          </w:tcPr>
          <w:p w14:paraId="795CC52F" w14:textId="77777777" w:rsidR="008A3CD3" w:rsidRPr="006439E0" w:rsidRDefault="00E70F4F">
            <w:pPr>
              <w:ind w:left="0" w:hanging="2"/>
              <w:jc w:val="center"/>
              <w:rPr>
                <w:sz w:val="18"/>
                <w:szCs w:val="18"/>
                <w:highlight w:val="yellow"/>
              </w:rPr>
            </w:pPr>
            <w:r w:rsidRPr="006439E0">
              <w:rPr>
                <w:b/>
                <w:sz w:val="18"/>
                <w:szCs w:val="18"/>
              </w:rPr>
              <w:t>5</w:t>
            </w:r>
            <w:r w:rsidR="005479A0" w:rsidRPr="006439E0">
              <w:rPr>
                <w:b/>
                <w:sz w:val="18"/>
                <w:szCs w:val="18"/>
              </w:rPr>
              <w:t>0%</w:t>
            </w:r>
          </w:p>
        </w:tc>
      </w:tr>
    </w:tbl>
    <w:p w14:paraId="29F36807" w14:textId="77777777" w:rsidR="001C7016" w:rsidRPr="006439E0" w:rsidRDefault="001C7016" w:rsidP="001C7016">
      <w:pPr>
        <w:pStyle w:val="BodyText"/>
        <w:spacing w:before="3"/>
        <w:ind w:left="0" w:hanging="2"/>
        <w:rPr>
          <w:bCs/>
          <w:sz w:val="18"/>
          <w:szCs w:val="18"/>
        </w:rPr>
      </w:pPr>
      <w:r w:rsidRPr="006439E0">
        <w:rPr>
          <w:bCs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79EA91E8" w14:textId="77777777" w:rsidR="001C7016" w:rsidRPr="006439E0" w:rsidRDefault="001C7016" w:rsidP="001C7016">
      <w:pPr>
        <w:pStyle w:val="BodyText"/>
        <w:spacing w:before="3"/>
        <w:ind w:left="0" w:hanging="2"/>
        <w:rPr>
          <w:bCs/>
          <w:sz w:val="18"/>
          <w:szCs w:val="18"/>
        </w:rPr>
      </w:pPr>
    </w:p>
    <w:tbl>
      <w:tblPr>
        <w:tblStyle w:val="ac"/>
        <w:tblW w:w="984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2964"/>
        <w:gridCol w:w="3541"/>
      </w:tblGrid>
      <w:tr w:rsidR="008A3CD3" w:rsidRPr="006439E0" w14:paraId="48233E45" w14:textId="77777777" w:rsidTr="00AD0315">
        <w:tc>
          <w:tcPr>
            <w:tcW w:w="3336" w:type="dxa"/>
          </w:tcPr>
          <w:p w14:paraId="36EC686B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Data </w:t>
            </w:r>
            <w:proofErr w:type="spellStart"/>
            <w:r w:rsidRPr="006439E0">
              <w:rPr>
                <w:sz w:val="18"/>
                <w:szCs w:val="18"/>
              </w:rPr>
              <w:t>completării</w:t>
            </w:r>
            <w:proofErr w:type="spellEnd"/>
          </w:p>
        </w:tc>
        <w:tc>
          <w:tcPr>
            <w:tcW w:w="2964" w:type="dxa"/>
          </w:tcPr>
          <w:p w14:paraId="266EA385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Semnătura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titularului</w:t>
            </w:r>
            <w:proofErr w:type="spellEnd"/>
            <w:r w:rsidRPr="006439E0">
              <w:rPr>
                <w:sz w:val="18"/>
                <w:szCs w:val="18"/>
              </w:rPr>
              <w:t xml:space="preserve"> de curs</w:t>
            </w:r>
          </w:p>
        </w:tc>
        <w:tc>
          <w:tcPr>
            <w:tcW w:w="3541" w:type="dxa"/>
          </w:tcPr>
          <w:p w14:paraId="7D83E633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6439E0">
              <w:rPr>
                <w:sz w:val="18"/>
                <w:szCs w:val="18"/>
              </w:rPr>
              <w:t>Semnătura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titularului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aplicaţie</w:t>
            </w:r>
            <w:proofErr w:type="spellEnd"/>
          </w:p>
        </w:tc>
      </w:tr>
      <w:tr w:rsidR="008A3CD3" w:rsidRPr="006439E0" w14:paraId="6B67D564" w14:textId="77777777" w:rsidTr="00AD0315">
        <w:trPr>
          <w:trHeight w:val="386"/>
        </w:trPr>
        <w:tc>
          <w:tcPr>
            <w:tcW w:w="3336" w:type="dxa"/>
          </w:tcPr>
          <w:p w14:paraId="0B18ADC5" w14:textId="77777777" w:rsidR="008A3CD3" w:rsidRPr="006439E0" w:rsidRDefault="00CE32C6" w:rsidP="00622591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25</w:t>
            </w:r>
            <w:r w:rsidR="005479A0" w:rsidRPr="006439E0">
              <w:rPr>
                <w:sz w:val="18"/>
                <w:szCs w:val="18"/>
              </w:rPr>
              <w:t>.09.202</w:t>
            </w:r>
            <w:r w:rsidR="00622591" w:rsidRPr="006439E0">
              <w:rPr>
                <w:sz w:val="18"/>
                <w:szCs w:val="18"/>
              </w:rPr>
              <w:t>5</w:t>
            </w:r>
          </w:p>
        </w:tc>
        <w:tc>
          <w:tcPr>
            <w:tcW w:w="2964" w:type="dxa"/>
          </w:tcPr>
          <w:p w14:paraId="4CCF03BB" w14:textId="6BBF1737" w:rsidR="008A3CD3" w:rsidRPr="006439E0" w:rsidRDefault="007C0F0E">
            <w:pPr>
              <w:ind w:left="0" w:hanging="2"/>
              <w:jc w:val="center"/>
              <w:rPr>
                <w:sz w:val="18"/>
                <w:szCs w:val="18"/>
                <w:lang w:val="it-IT"/>
              </w:rPr>
            </w:pPr>
            <w:r w:rsidRPr="007C0F0E">
              <w:rPr>
                <w:sz w:val="18"/>
                <w:szCs w:val="18"/>
                <w:lang w:val="it-IT"/>
              </w:rPr>
              <w:t>Șef lucr.dr.ing. LUPESCU Ștefan- Constantin</w:t>
            </w:r>
          </w:p>
        </w:tc>
        <w:tc>
          <w:tcPr>
            <w:tcW w:w="3541" w:type="dxa"/>
          </w:tcPr>
          <w:p w14:paraId="3CCEFA5F" w14:textId="5C2F55BE" w:rsidR="008A3CD3" w:rsidRPr="006439E0" w:rsidRDefault="007C0F0E">
            <w:pPr>
              <w:ind w:left="0" w:hanging="2"/>
              <w:jc w:val="center"/>
              <w:rPr>
                <w:sz w:val="18"/>
                <w:szCs w:val="18"/>
                <w:lang w:val="it-IT"/>
              </w:rPr>
            </w:pPr>
            <w:r w:rsidRPr="007C0F0E">
              <w:rPr>
                <w:sz w:val="18"/>
                <w:szCs w:val="18"/>
                <w:lang w:val="it-IT"/>
              </w:rPr>
              <w:t>Șef lucr.dr.ing. LUPESCU Ștefan- Constantin</w:t>
            </w:r>
          </w:p>
        </w:tc>
      </w:tr>
    </w:tbl>
    <w:p w14:paraId="09725717" w14:textId="77777777" w:rsidR="008A3CD3" w:rsidRPr="006439E0" w:rsidRDefault="008A3CD3">
      <w:pPr>
        <w:ind w:left="0" w:hanging="2"/>
        <w:rPr>
          <w:sz w:val="18"/>
          <w:szCs w:val="18"/>
          <w:lang w:val="it-IT"/>
        </w:rPr>
      </w:pPr>
    </w:p>
    <w:tbl>
      <w:tblPr>
        <w:tblStyle w:val="ad"/>
        <w:tblW w:w="987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4965"/>
      </w:tblGrid>
      <w:tr w:rsidR="008A3CD3" w:rsidRPr="006439E0" w14:paraId="2836C7B7" w14:textId="77777777">
        <w:tc>
          <w:tcPr>
            <w:tcW w:w="4905" w:type="dxa"/>
          </w:tcPr>
          <w:p w14:paraId="0283C747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Data </w:t>
            </w:r>
            <w:proofErr w:type="spellStart"/>
            <w:r w:rsidRPr="006439E0">
              <w:rPr>
                <w:sz w:val="18"/>
                <w:szCs w:val="18"/>
              </w:rPr>
              <w:t>avizării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65" w:type="dxa"/>
          </w:tcPr>
          <w:p w14:paraId="1480B1EF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Semnătura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responsabilului</w:t>
            </w:r>
            <w:proofErr w:type="spellEnd"/>
            <w:r w:rsidRPr="006439E0">
              <w:rPr>
                <w:sz w:val="18"/>
                <w:szCs w:val="18"/>
              </w:rPr>
              <w:t xml:space="preserve"> de program</w:t>
            </w:r>
          </w:p>
        </w:tc>
      </w:tr>
      <w:tr w:rsidR="008A3CD3" w:rsidRPr="007C0F0E" w14:paraId="29835C96" w14:textId="77777777">
        <w:tc>
          <w:tcPr>
            <w:tcW w:w="4905" w:type="dxa"/>
          </w:tcPr>
          <w:p w14:paraId="58987033" w14:textId="77777777" w:rsidR="008A3CD3" w:rsidRPr="006439E0" w:rsidRDefault="00CE32C6" w:rsidP="00622591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25</w:t>
            </w:r>
            <w:r w:rsidR="005479A0" w:rsidRPr="006439E0">
              <w:rPr>
                <w:sz w:val="18"/>
                <w:szCs w:val="18"/>
              </w:rPr>
              <w:t>.09.202</w:t>
            </w:r>
            <w:r w:rsidR="00622591" w:rsidRPr="006439E0">
              <w:rPr>
                <w:sz w:val="18"/>
                <w:szCs w:val="18"/>
              </w:rPr>
              <w:t>5</w:t>
            </w:r>
          </w:p>
        </w:tc>
        <w:tc>
          <w:tcPr>
            <w:tcW w:w="4965" w:type="dxa"/>
          </w:tcPr>
          <w:p w14:paraId="6B15419F" w14:textId="77777777" w:rsidR="008A3CD3" w:rsidRPr="006439E0" w:rsidRDefault="00CE32C6" w:rsidP="00CE32C6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sz w:val="18"/>
                <w:szCs w:val="18"/>
                <w:lang w:val="it-IT"/>
              </w:rPr>
            </w:pPr>
            <w:r w:rsidRPr="006439E0">
              <w:rPr>
                <w:color w:val="000000"/>
                <w:sz w:val="18"/>
                <w:szCs w:val="18"/>
                <w:lang w:val="it-IT"/>
              </w:rPr>
              <w:t xml:space="preserve">șef lucrări dr. ing. Elena-Daniela </w:t>
            </w:r>
            <w:r w:rsidRPr="006439E0">
              <w:rPr>
                <w:b/>
                <w:color w:val="000000"/>
                <w:sz w:val="18"/>
                <w:szCs w:val="18"/>
                <w:lang w:val="it-IT"/>
              </w:rPr>
              <w:t>LUPU</w:t>
            </w:r>
          </w:p>
        </w:tc>
      </w:tr>
    </w:tbl>
    <w:p w14:paraId="2F83A8A8" w14:textId="77777777" w:rsidR="008A3CD3" w:rsidRPr="006439E0" w:rsidRDefault="008A3CD3">
      <w:pPr>
        <w:ind w:left="0" w:hanging="2"/>
        <w:rPr>
          <w:sz w:val="18"/>
          <w:szCs w:val="18"/>
          <w:lang w:val="it-IT"/>
        </w:rPr>
      </w:pPr>
    </w:p>
    <w:tbl>
      <w:tblPr>
        <w:tblStyle w:val="ae"/>
        <w:tblW w:w="984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4"/>
        <w:gridCol w:w="4927"/>
      </w:tblGrid>
      <w:tr w:rsidR="008A3CD3" w:rsidRPr="006439E0" w14:paraId="21DE6530" w14:textId="77777777" w:rsidTr="008422EC">
        <w:tc>
          <w:tcPr>
            <w:tcW w:w="4914" w:type="dxa"/>
          </w:tcPr>
          <w:p w14:paraId="68E9F76A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 xml:space="preserve">Data </w:t>
            </w:r>
            <w:proofErr w:type="spellStart"/>
            <w:r w:rsidRPr="006439E0">
              <w:rPr>
                <w:sz w:val="18"/>
                <w:szCs w:val="18"/>
              </w:rPr>
              <w:t>avizării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în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4927" w:type="dxa"/>
          </w:tcPr>
          <w:p w14:paraId="72C59B29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Semnătura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directorului</w:t>
            </w:r>
            <w:proofErr w:type="spellEnd"/>
            <w:r w:rsidRPr="006439E0">
              <w:rPr>
                <w:sz w:val="18"/>
                <w:szCs w:val="18"/>
              </w:rPr>
              <w:t xml:space="preserve"> de </w:t>
            </w:r>
            <w:proofErr w:type="spellStart"/>
            <w:r w:rsidRPr="006439E0">
              <w:rPr>
                <w:sz w:val="18"/>
                <w:szCs w:val="18"/>
              </w:rPr>
              <w:t>departament</w:t>
            </w:r>
            <w:proofErr w:type="spellEnd"/>
          </w:p>
        </w:tc>
      </w:tr>
      <w:tr w:rsidR="008A3CD3" w:rsidRPr="007C0F0E" w14:paraId="08457B6C" w14:textId="77777777" w:rsidTr="008422EC">
        <w:tc>
          <w:tcPr>
            <w:tcW w:w="4914" w:type="dxa"/>
          </w:tcPr>
          <w:p w14:paraId="6BDCAE7D" w14:textId="77777777" w:rsidR="008A3CD3" w:rsidRPr="006439E0" w:rsidRDefault="00CE32C6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25</w:t>
            </w:r>
            <w:r w:rsidR="005479A0" w:rsidRPr="006439E0">
              <w:rPr>
                <w:sz w:val="18"/>
                <w:szCs w:val="18"/>
              </w:rPr>
              <w:t>.09.202</w:t>
            </w:r>
            <w:r w:rsidR="00622591" w:rsidRPr="006439E0">
              <w:rPr>
                <w:sz w:val="18"/>
                <w:szCs w:val="18"/>
              </w:rPr>
              <w:t>5</w:t>
            </w:r>
          </w:p>
          <w:p w14:paraId="0C1ED944" w14:textId="77777777" w:rsidR="008A3CD3" w:rsidRPr="006439E0" w:rsidRDefault="008A3CD3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14:paraId="1681AFE4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 xml:space="preserve">Conferenţiar univ. dr. ing. Daniela </w:t>
            </w:r>
            <w:r w:rsidRPr="006439E0">
              <w:rPr>
                <w:b/>
                <w:sz w:val="18"/>
                <w:szCs w:val="18"/>
                <w:lang w:val="it-IT"/>
              </w:rPr>
              <w:t>IRIMIA</w:t>
            </w:r>
          </w:p>
        </w:tc>
      </w:tr>
    </w:tbl>
    <w:p w14:paraId="6C9C9D8C" w14:textId="77777777" w:rsidR="008A3CD3" w:rsidRPr="006439E0" w:rsidRDefault="008A3CD3">
      <w:pPr>
        <w:ind w:left="0" w:hanging="2"/>
        <w:rPr>
          <w:sz w:val="18"/>
          <w:szCs w:val="18"/>
          <w:lang w:val="it-IT"/>
        </w:rPr>
      </w:pPr>
    </w:p>
    <w:tbl>
      <w:tblPr>
        <w:tblStyle w:val="af"/>
        <w:tblW w:w="984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4"/>
        <w:gridCol w:w="4927"/>
      </w:tblGrid>
      <w:tr w:rsidR="008A3CD3" w:rsidRPr="006439E0" w14:paraId="712DC430" w14:textId="77777777" w:rsidTr="008422EC">
        <w:tc>
          <w:tcPr>
            <w:tcW w:w="4914" w:type="dxa"/>
          </w:tcPr>
          <w:p w14:paraId="4F54F05B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  <w:lang w:val="it-IT"/>
              </w:rPr>
            </w:pPr>
            <w:r w:rsidRPr="006439E0">
              <w:rPr>
                <w:sz w:val="18"/>
                <w:szCs w:val="18"/>
                <w:lang w:val="it-IT"/>
              </w:rPr>
              <w:t>Data aprobării în consiliul facultăţii</w:t>
            </w:r>
          </w:p>
        </w:tc>
        <w:tc>
          <w:tcPr>
            <w:tcW w:w="4927" w:type="dxa"/>
          </w:tcPr>
          <w:p w14:paraId="0895AD80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</w:rPr>
            </w:pPr>
            <w:proofErr w:type="spellStart"/>
            <w:r w:rsidRPr="006439E0">
              <w:rPr>
                <w:sz w:val="18"/>
                <w:szCs w:val="18"/>
              </w:rPr>
              <w:t>Semnătura</w:t>
            </w:r>
            <w:proofErr w:type="spellEnd"/>
            <w:r w:rsidRPr="006439E0">
              <w:rPr>
                <w:sz w:val="18"/>
                <w:szCs w:val="18"/>
              </w:rPr>
              <w:t xml:space="preserve"> </w:t>
            </w:r>
            <w:proofErr w:type="spellStart"/>
            <w:r w:rsidRPr="006439E0">
              <w:rPr>
                <w:sz w:val="18"/>
                <w:szCs w:val="18"/>
              </w:rPr>
              <w:t>decanului</w:t>
            </w:r>
            <w:proofErr w:type="spellEnd"/>
          </w:p>
        </w:tc>
      </w:tr>
      <w:tr w:rsidR="008A3CD3" w:rsidRPr="007C0F0E" w14:paraId="165C1C26" w14:textId="77777777" w:rsidTr="008422EC">
        <w:tc>
          <w:tcPr>
            <w:tcW w:w="4914" w:type="dxa"/>
          </w:tcPr>
          <w:p w14:paraId="03CC6A97" w14:textId="77777777" w:rsidR="008A3CD3" w:rsidRPr="006439E0" w:rsidRDefault="00CE32C6">
            <w:pPr>
              <w:ind w:left="0" w:hanging="2"/>
              <w:jc w:val="center"/>
              <w:rPr>
                <w:sz w:val="18"/>
                <w:szCs w:val="18"/>
              </w:rPr>
            </w:pPr>
            <w:r w:rsidRPr="006439E0">
              <w:rPr>
                <w:sz w:val="18"/>
                <w:szCs w:val="18"/>
              </w:rPr>
              <w:t>26</w:t>
            </w:r>
            <w:r w:rsidR="005479A0" w:rsidRPr="006439E0">
              <w:rPr>
                <w:sz w:val="18"/>
                <w:szCs w:val="18"/>
              </w:rPr>
              <w:t>.09.202</w:t>
            </w:r>
            <w:r w:rsidR="00622591" w:rsidRPr="006439E0">
              <w:rPr>
                <w:sz w:val="18"/>
                <w:szCs w:val="18"/>
              </w:rPr>
              <w:t>5</w:t>
            </w:r>
          </w:p>
          <w:p w14:paraId="5421CDCA" w14:textId="77777777" w:rsidR="008A3CD3" w:rsidRPr="006439E0" w:rsidRDefault="008A3CD3">
            <w:pPr>
              <w:ind w:left="0" w:hanging="2"/>
              <w:rPr>
                <w:sz w:val="18"/>
                <w:szCs w:val="18"/>
              </w:rPr>
            </w:pPr>
          </w:p>
          <w:p w14:paraId="2FE09B4C" w14:textId="77777777" w:rsidR="008A3CD3" w:rsidRPr="006439E0" w:rsidRDefault="008A3CD3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14:paraId="56B26F13" w14:textId="77777777" w:rsidR="008A3CD3" w:rsidRPr="006439E0" w:rsidRDefault="005479A0">
            <w:pPr>
              <w:ind w:left="0" w:hanging="2"/>
              <w:jc w:val="center"/>
              <w:rPr>
                <w:sz w:val="18"/>
                <w:szCs w:val="18"/>
                <w:lang w:val="nb-NO"/>
              </w:rPr>
            </w:pPr>
            <w:r w:rsidRPr="006439E0">
              <w:rPr>
                <w:sz w:val="18"/>
                <w:szCs w:val="18"/>
                <w:lang w:val="nb-NO"/>
              </w:rPr>
              <w:t xml:space="preserve">Profesor univ. dr. ing. Laurenţiu-Dan </w:t>
            </w:r>
            <w:r w:rsidRPr="006439E0">
              <w:rPr>
                <w:b/>
                <w:sz w:val="18"/>
                <w:szCs w:val="18"/>
                <w:lang w:val="nb-NO"/>
              </w:rPr>
              <w:t>MILICI</w:t>
            </w:r>
          </w:p>
        </w:tc>
      </w:tr>
    </w:tbl>
    <w:p w14:paraId="66B09506" w14:textId="77777777" w:rsidR="008A3CD3" w:rsidRPr="006439E0" w:rsidRDefault="008A3CD3">
      <w:pPr>
        <w:ind w:left="0" w:hanging="2"/>
        <w:rPr>
          <w:sz w:val="18"/>
          <w:szCs w:val="18"/>
          <w:lang w:val="nb-NO"/>
        </w:rPr>
      </w:pPr>
    </w:p>
    <w:sectPr w:rsidR="008A3CD3" w:rsidRPr="006439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3280" w14:textId="77777777" w:rsidR="00295A0B" w:rsidRDefault="00295A0B">
      <w:pPr>
        <w:spacing w:line="240" w:lineRule="auto"/>
        <w:ind w:left="0" w:hanging="2"/>
      </w:pPr>
      <w:r>
        <w:separator/>
      </w:r>
    </w:p>
  </w:endnote>
  <w:endnote w:type="continuationSeparator" w:id="0">
    <w:p w14:paraId="54E0E958" w14:textId="77777777" w:rsidR="00295A0B" w:rsidRDefault="00295A0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9BAC" w14:textId="77777777" w:rsidR="008A3CD3" w:rsidRDefault="005479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0A0C9F" w14:textId="77777777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3709" w14:textId="77777777" w:rsidR="008A3CD3" w:rsidRDefault="005479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6408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76408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2D94" w14:textId="77777777" w:rsidR="00B96063" w:rsidRDefault="00B9606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9054" w14:textId="77777777" w:rsidR="00295A0B" w:rsidRDefault="00295A0B">
      <w:pPr>
        <w:spacing w:line="240" w:lineRule="auto"/>
        <w:ind w:left="0" w:hanging="2"/>
      </w:pPr>
      <w:r>
        <w:separator/>
      </w:r>
    </w:p>
  </w:footnote>
  <w:footnote w:type="continuationSeparator" w:id="0">
    <w:p w14:paraId="4A6CCAF9" w14:textId="77777777" w:rsidR="00295A0B" w:rsidRDefault="00295A0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0229" w14:textId="77777777" w:rsidR="00B96063" w:rsidRDefault="00B9606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07BF" w14:textId="77777777" w:rsidR="00B96063" w:rsidRDefault="00B96063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824" w14:textId="54C44EC5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12B5800" w14:textId="77777777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400D"/>
    <w:multiLevelType w:val="multilevel"/>
    <w:tmpl w:val="DBF0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D1328"/>
    <w:multiLevelType w:val="multilevel"/>
    <w:tmpl w:val="200CC490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 w15:restartNumberingAfterBreak="0">
    <w:nsid w:val="0AE5259B"/>
    <w:multiLevelType w:val="multilevel"/>
    <w:tmpl w:val="BB82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E1684"/>
    <w:multiLevelType w:val="multilevel"/>
    <w:tmpl w:val="D2AA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33189"/>
    <w:multiLevelType w:val="multilevel"/>
    <w:tmpl w:val="29C8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1575F"/>
    <w:multiLevelType w:val="multilevel"/>
    <w:tmpl w:val="3FC00388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47774"/>
    <w:multiLevelType w:val="multilevel"/>
    <w:tmpl w:val="D766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52261"/>
    <w:multiLevelType w:val="multilevel"/>
    <w:tmpl w:val="4174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30908"/>
    <w:multiLevelType w:val="hybridMultilevel"/>
    <w:tmpl w:val="37CE49C2"/>
    <w:lvl w:ilvl="0" w:tplc="1B18BEA4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3A33B3B"/>
    <w:multiLevelType w:val="multilevel"/>
    <w:tmpl w:val="D062D89C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 w15:restartNumberingAfterBreak="0">
    <w:nsid w:val="38DD2654"/>
    <w:multiLevelType w:val="multilevel"/>
    <w:tmpl w:val="5576F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9A771AD"/>
    <w:multiLevelType w:val="multilevel"/>
    <w:tmpl w:val="7F30C204"/>
    <w:lvl w:ilvl="0">
      <w:start w:val="1"/>
      <w:numFmt w:val="bullet"/>
      <w:pStyle w:val="Heading1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3F418A5"/>
    <w:multiLevelType w:val="multilevel"/>
    <w:tmpl w:val="3AF6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47285"/>
    <w:multiLevelType w:val="multilevel"/>
    <w:tmpl w:val="2F00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63008"/>
    <w:multiLevelType w:val="multilevel"/>
    <w:tmpl w:val="A7D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7323E"/>
    <w:multiLevelType w:val="hybridMultilevel"/>
    <w:tmpl w:val="4CF0F5E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B25196E"/>
    <w:multiLevelType w:val="multilevel"/>
    <w:tmpl w:val="AC26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27273"/>
    <w:multiLevelType w:val="hybridMultilevel"/>
    <w:tmpl w:val="E93AE49E"/>
    <w:lvl w:ilvl="0" w:tplc="1B18BEA4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567B7BE0"/>
    <w:multiLevelType w:val="multilevel"/>
    <w:tmpl w:val="40FC6D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5DC93CCE"/>
    <w:multiLevelType w:val="multilevel"/>
    <w:tmpl w:val="E8F24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13B527A"/>
    <w:multiLevelType w:val="multilevel"/>
    <w:tmpl w:val="A7107B1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68F13FAF"/>
    <w:multiLevelType w:val="multilevel"/>
    <w:tmpl w:val="A77CF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23" w15:restartNumberingAfterBreak="0">
    <w:nsid w:val="74B87953"/>
    <w:multiLevelType w:val="multilevel"/>
    <w:tmpl w:val="074407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81307927">
    <w:abstractNumId w:val="11"/>
  </w:num>
  <w:num w:numId="2" w16cid:durableId="894198489">
    <w:abstractNumId w:val="19"/>
  </w:num>
  <w:num w:numId="3" w16cid:durableId="780299375">
    <w:abstractNumId w:val="21"/>
  </w:num>
  <w:num w:numId="4" w16cid:durableId="1824857646">
    <w:abstractNumId w:val="18"/>
  </w:num>
  <w:num w:numId="5" w16cid:durableId="481505646">
    <w:abstractNumId w:val="20"/>
  </w:num>
  <w:num w:numId="6" w16cid:durableId="560023263">
    <w:abstractNumId w:val="23"/>
  </w:num>
  <w:num w:numId="7" w16cid:durableId="2033023277">
    <w:abstractNumId w:val="10"/>
  </w:num>
  <w:num w:numId="8" w16cid:durableId="21632921">
    <w:abstractNumId w:val="22"/>
  </w:num>
  <w:num w:numId="9" w16cid:durableId="698890846">
    <w:abstractNumId w:val="1"/>
  </w:num>
  <w:num w:numId="10" w16cid:durableId="1561402908">
    <w:abstractNumId w:val="9"/>
  </w:num>
  <w:num w:numId="11" w16cid:durableId="2021810395">
    <w:abstractNumId w:val="5"/>
  </w:num>
  <w:num w:numId="12" w16cid:durableId="408698948">
    <w:abstractNumId w:val="2"/>
  </w:num>
  <w:num w:numId="13" w16cid:durableId="286618332">
    <w:abstractNumId w:val="15"/>
  </w:num>
  <w:num w:numId="14" w16cid:durableId="1045330142">
    <w:abstractNumId w:val="12"/>
  </w:num>
  <w:num w:numId="15" w16cid:durableId="840462826">
    <w:abstractNumId w:val="14"/>
  </w:num>
  <w:num w:numId="16" w16cid:durableId="937836484">
    <w:abstractNumId w:val="3"/>
  </w:num>
  <w:num w:numId="17" w16cid:durableId="284969640">
    <w:abstractNumId w:val="4"/>
  </w:num>
  <w:num w:numId="18" w16cid:durableId="1620797095">
    <w:abstractNumId w:val="0"/>
  </w:num>
  <w:num w:numId="19" w16cid:durableId="1541210519">
    <w:abstractNumId w:val="13"/>
  </w:num>
  <w:num w:numId="20" w16cid:durableId="2139907882">
    <w:abstractNumId w:val="6"/>
  </w:num>
  <w:num w:numId="21" w16cid:durableId="680935767">
    <w:abstractNumId w:val="7"/>
  </w:num>
  <w:num w:numId="22" w16cid:durableId="737633691">
    <w:abstractNumId w:val="16"/>
  </w:num>
  <w:num w:numId="23" w16cid:durableId="747460078">
    <w:abstractNumId w:val="17"/>
  </w:num>
  <w:num w:numId="24" w16cid:durableId="1645772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D3"/>
    <w:rsid w:val="000A10E6"/>
    <w:rsid w:val="000B00F8"/>
    <w:rsid w:val="000B237B"/>
    <w:rsid w:val="00113B86"/>
    <w:rsid w:val="00176E5A"/>
    <w:rsid w:val="00192E1A"/>
    <w:rsid w:val="001C7016"/>
    <w:rsid w:val="0023011C"/>
    <w:rsid w:val="00295A0B"/>
    <w:rsid w:val="00310687"/>
    <w:rsid w:val="00323EDC"/>
    <w:rsid w:val="003F1635"/>
    <w:rsid w:val="003F79E7"/>
    <w:rsid w:val="00425FE4"/>
    <w:rsid w:val="00465526"/>
    <w:rsid w:val="00476B79"/>
    <w:rsid w:val="004C2EA1"/>
    <w:rsid w:val="004E43DB"/>
    <w:rsid w:val="004F34D2"/>
    <w:rsid w:val="005479A0"/>
    <w:rsid w:val="00576408"/>
    <w:rsid w:val="00581D8F"/>
    <w:rsid w:val="00622591"/>
    <w:rsid w:val="00622B56"/>
    <w:rsid w:val="00640DA6"/>
    <w:rsid w:val="006439E0"/>
    <w:rsid w:val="006C3A02"/>
    <w:rsid w:val="00720243"/>
    <w:rsid w:val="00727FEB"/>
    <w:rsid w:val="007609D8"/>
    <w:rsid w:val="00782391"/>
    <w:rsid w:val="007C0F0E"/>
    <w:rsid w:val="00832F10"/>
    <w:rsid w:val="0083501C"/>
    <w:rsid w:val="00841BF5"/>
    <w:rsid w:val="008422EC"/>
    <w:rsid w:val="0084402D"/>
    <w:rsid w:val="008A3CD3"/>
    <w:rsid w:val="008E4407"/>
    <w:rsid w:val="00935530"/>
    <w:rsid w:val="009649BE"/>
    <w:rsid w:val="00993E9F"/>
    <w:rsid w:val="00A308C6"/>
    <w:rsid w:val="00AD0315"/>
    <w:rsid w:val="00B96063"/>
    <w:rsid w:val="00BE322B"/>
    <w:rsid w:val="00C375E2"/>
    <w:rsid w:val="00C57A70"/>
    <w:rsid w:val="00CB4095"/>
    <w:rsid w:val="00CD6571"/>
    <w:rsid w:val="00CE32C6"/>
    <w:rsid w:val="00D43114"/>
    <w:rsid w:val="00E37412"/>
    <w:rsid w:val="00E65615"/>
    <w:rsid w:val="00E70F4F"/>
    <w:rsid w:val="00E74935"/>
    <w:rsid w:val="00F91A7B"/>
    <w:rsid w:val="00FB6360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C40A7"/>
  <w15:docId w15:val="{BAEE2D5E-F163-4A66-B69D-1F01CA9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line="360" w:lineRule="auto"/>
      <w:ind w:left="-1" w:hanging="1"/>
      <w:jc w:val="both"/>
    </w:pPr>
    <w:rPr>
      <w:b/>
      <w:bCs/>
      <w:lang w:val="ro-RO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lang w:val="ro-RO"/>
    </w:rPr>
  </w:style>
  <w:style w:type="paragraph" w:styleId="BodyTextIndent">
    <w:name w:val="Body Text Indent"/>
    <w:basedOn w:val="Normal"/>
    <w:pPr>
      <w:spacing w:line="360" w:lineRule="auto"/>
      <w:ind w:left="720" w:hanging="720"/>
      <w:jc w:val="both"/>
    </w:pPr>
    <w:rPr>
      <w:lang w:val="ro-RO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sz w:val="28"/>
      <w:lang w:val="ro-RO"/>
    </w:rPr>
  </w:style>
  <w:style w:type="paragraph" w:styleId="BodyTextIndent3">
    <w:name w:val="Body Text Indent 3"/>
    <w:basedOn w:val="Normal"/>
    <w:pPr>
      <w:spacing w:line="360" w:lineRule="auto"/>
      <w:ind w:left="480" w:hanging="480"/>
      <w:jc w:val="both"/>
    </w:pPr>
    <w:rPr>
      <w:sz w:val="28"/>
      <w:lang w:val="ro-RO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pPr>
      <w:spacing w:line="360" w:lineRule="auto"/>
    </w:pPr>
    <w:rPr>
      <w:b/>
      <w:bCs/>
      <w:lang w:val="ro-RO"/>
    </w:rPr>
  </w:style>
  <w:style w:type="paragraph" w:styleId="TOC2">
    <w:name w:val="toc 2"/>
    <w:basedOn w:val="Normal"/>
    <w:next w:val="Normal"/>
    <w:pPr>
      <w:spacing w:line="360" w:lineRule="auto"/>
      <w:ind w:left="240"/>
    </w:pPr>
    <w:rPr>
      <w:noProof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paragraph" w:customStyle="1" w:styleId="Style4">
    <w:name w:val="Style4"/>
    <w:basedOn w:val="Default"/>
    <w:next w:val="Default"/>
    <w:rPr>
      <w:color w:val="auto"/>
    </w:rPr>
  </w:style>
  <w:style w:type="paragraph" w:customStyle="1" w:styleId="CharCharCharChar">
    <w:name w:val="Char Char Char 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ln2tlitera">
    <w:name w:val="ln2tlitera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  <w:rPr>
      <w:spacing w:val="2"/>
      <w:kern w:val="2"/>
      <w:position w:val="2"/>
      <w:sz w:val="28"/>
      <w:szCs w:val="20"/>
      <w:lang w:val="ro-RO" w:eastAsia="ro-RO"/>
    </w:rPr>
  </w:style>
  <w:style w:type="character" w:customStyle="1" w:styleId="ln2talineat">
    <w:name w:val="ln2talinea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aracterChar">
    <w:name w:val="Char Char Char Char Caracter 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Indentcorptext21">
    <w:name w:val="Indent corp text 21"/>
    <w:basedOn w:val="Normal"/>
    <w:pPr>
      <w:suppressAutoHyphens w:val="0"/>
      <w:spacing w:line="360" w:lineRule="auto"/>
      <w:ind w:left="360"/>
      <w:jc w:val="both"/>
    </w:pPr>
    <w:rPr>
      <w:b/>
      <w:bCs/>
      <w:sz w:val="20"/>
      <w:lang w:val="ro-RO" w:eastAsia="ar-SA"/>
    </w:rPr>
  </w:style>
  <w:style w:type="paragraph" w:customStyle="1" w:styleId="Char">
    <w:name w:val="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6">
    <w:name w:val="Char Char6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ro-RO" w:bidi="ar-SA"/>
    </w:rPr>
  </w:style>
  <w:style w:type="paragraph" w:styleId="TOC3">
    <w:name w:val="toc 3"/>
    <w:basedOn w:val="Normal"/>
    <w:next w:val="Normal"/>
    <w:pPr>
      <w:ind w:left="480"/>
    </w:pPr>
  </w:style>
  <w:style w:type="character" w:customStyle="1" w:styleId="FontStyle32">
    <w:name w:val="Font Style32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DocumentMap">
    <w:name w:val="Document Map"/>
    <w:basedOn w:val="Normal"/>
    <w:rPr>
      <w:rFonts w:ascii="Tahoma" w:hAnsi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  <w:sz w:val="20"/>
      <w:szCs w:val="20"/>
      <w:lang w:val="ro-RO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3">
    <w:name w:val="text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22591"/>
    <w:pPr>
      <w:widowControl w:val="0"/>
      <w:suppressAutoHyphens w:val="0"/>
      <w:autoSpaceDE w:val="0"/>
      <w:autoSpaceDN w:val="0"/>
      <w:spacing w:line="196" w:lineRule="exact"/>
      <w:ind w:leftChars="0" w:left="100" w:firstLineChars="0" w:firstLine="0"/>
      <w:textDirection w:val="lrTb"/>
      <w:textAlignment w:val="auto"/>
      <w:outlineLvl w:val="9"/>
    </w:pPr>
    <w:rPr>
      <w:positio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6225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E32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ssan.ie/ownership/owners-manuals/all-manuals.html?utm_source=chatgp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ssan-techinfo.com/find.aspx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sos.renault.com/offers/documentation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phByV6aaP+ps7itM+J9lDeBCQ==">CgMxLjA4AHIhMW00VGZSdUs3Y3dqSGN0U0ZJaEFHckhienptMzRFMDFZ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</dc:creator>
  <cp:lastModifiedBy>Olariu Elena-Daniela</cp:lastModifiedBy>
  <cp:revision>5</cp:revision>
  <dcterms:created xsi:type="dcterms:W3CDTF">2026-05-17T16:12:00Z</dcterms:created>
  <dcterms:modified xsi:type="dcterms:W3CDTF">2026-05-18T20:22:00Z</dcterms:modified>
</cp:coreProperties>
</file>